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1F" w:rsidRPr="00C422BC" w:rsidRDefault="00C422BC" w:rsidP="00C422BC">
      <w:pPr>
        <w:jc w:val="center"/>
        <w:rPr>
          <w:rFonts w:hint="cs"/>
          <w:b/>
          <w:bCs/>
          <w:sz w:val="28"/>
          <w:szCs w:val="28"/>
          <w:rtl/>
        </w:rPr>
      </w:pPr>
      <w:r w:rsidRPr="00C422BC">
        <w:rPr>
          <w:rFonts w:hint="cs"/>
          <w:b/>
          <w:bCs/>
          <w:sz w:val="28"/>
          <w:szCs w:val="28"/>
          <w:rtl/>
        </w:rPr>
        <w:t>אורות ההלכה- סימנים סט-ע-</w:t>
      </w:r>
      <w:proofErr w:type="spellStart"/>
      <w:r w:rsidRPr="00C422BC">
        <w:rPr>
          <w:rFonts w:hint="cs"/>
          <w:b/>
          <w:bCs/>
          <w:sz w:val="28"/>
          <w:szCs w:val="28"/>
          <w:rtl/>
        </w:rPr>
        <w:t>עא</w:t>
      </w:r>
      <w:proofErr w:type="spellEnd"/>
    </w:p>
    <w:tbl>
      <w:tblPr>
        <w:tblStyle w:val="a3"/>
        <w:bidiVisual/>
        <w:tblW w:w="10052" w:type="dxa"/>
        <w:tblLook w:val="04A0"/>
      </w:tblPr>
      <w:tblGrid>
        <w:gridCol w:w="3350"/>
        <w:gridCol w:w="3351"/>
        <w:gridCol w:w="3351"/>
      </w:tblGrid>
      <w:tr w:rsidR="00C422BC" w:rsidTr="00C422BC">
        <w:trPr>
          <w:trHeight w:val="352"/>
        </w:trPr>
        <w:tc>
          <w:tcPr>
            <w:tcW w:w="3350" w:type="dxa"/>
          </w:tcPr>
          <w:p w:rsidR="00C422BC" w:rsidRDefault="00C422BC" w:rsidP="00C422B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סימן סט עמוד 295</w:t>
            </w:r>
          </w:p>
        </w:tc>
        <w:tc>
          <w:tcPr>
            <w:tcW w:w="3351" w:type="dxa"/>
          </w:tcPr>
          <w:p w:rsidR="00C422BC" w:rsidRDefault="00C422BC" w:rsidP="00C422B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סימן ע עמוד 296</w:t>
            </w:r>
          </w:p>
        </w:tc>
        <w:tc>
          <w:tcPr>
            <w:tcW w:w="3351" w:type="dxa"/>
          </w:tcPr>
          <w:p w:rsidR="00C422BC" w:rsidRDefault="00C422BC" w:rsidP="00C422B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סימן </w:t>
            </w:r>
            <w:proofErr w:type="spellStart"/>
            <w:r>
              <w:rPr>
                <w:rFonts w:hint="cs"/>
                <w:rtl/>
              </w:rPr>
              <w:t>עא</w:t>
            </w:r>
            <w:proofErr w:type="spellEnd"/>
            <w:r>
              <w:rPr>
                <w:rFonts w:hint="cs"/>
                <w:rtl/>
              </w:rPr>
              <w:t xml:space="preserve"> עמוד 297</w:t>
            </w:r>
          </w:p>
        </w:tc>
      </w:tr>
      <w:tr w:rsidR="00C422BC" w:rsidTr="00C422BC">
        <w:trPr>
          <w:trHeight w:val="472"/>
        </w:trPr>
        <w:tc>
          <w:tcPr>
            <w:tcW w:w="3350" w:type="dxa"/>
          </w:tcPr>
          <w:p w:rsidR="00C422BC" w:rsidRPr="00C422BC" w:rsidRDefault="00C422BC" w:rsidP="00C422B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C422BC">
              <w:rPr>
                <w:rFonts w:hint="cs"/>
                <w:b/>
                <w:bCs/>
                <w:sz w:val="28"/>
                <w:szCs w:val="28"/>
                <w:rtl/>
              </w:rPr>
              <w:t>מלאכת טוחן</w:t>
            </w:r>
          </w:p>
        </w:tc>
        <w:tc>
          <w:tcPr>
            <w:tcW w:w="3351" w:type="dxa"/>
          </w:tcPr>
          <w:p w:rsidR="00C422BC" w:rsidRPr="00C422BC" w:rsidRDefault="00C422BC" w:rsidP="00C422B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C422BC">
              <w:rPr>
                <w:rFonts w:hint="cs"/>
                <w:b/>
                <w:bCs/>
                <w:sz w:val="28"/>
                <w:szCs w:val="28"/>
                <w:rtl/>
              </w:rPr>
              <w:t>מלאכת מרקד</w:t>
            </w:r>
          </w:p>
        </w:tc>
        <w:tc>
          <w:tcPr>
            <w:tcW w:w="3351" w:type="dxa"/>
          </w:tcPr>
          <w:p w:rsidR="00C422BC" w:rsidRPr="00C422BC" w:rsidRDefault="00C422BC" w:rsidP="00C422B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C422BC">
              <w:rPr>
                <w:rFonts w:hint="cs"/>
                <w:b/>
                <w:bCs/>
                <w:sz w:val="28"/>
                <w:szCs w:val="28"/>
                <w:rtl/>
              </w:rPr>
              <w:t>מלאכת לש</w:t>
            </w:r>
          </w:p>
        </w:tc>
      </w:tr>
      <w:tr w:rsidR="00C422BC" w:rsidTr="00C422BC">
        <w:trPr>
          <w:trHeight w:val="687"/>
        </w:trPr>
        <w:tc>
          <w:tcPr>
            <w:tcW w:w="3350" w:type="dxa"/>
          </w:tcPr>
          <w:p w:rsidR="00C422BC" w:rsidRDefault="00C422B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מהותה</w:t>
            </w:r>
          </w:p>
        </w:tc>
        <w:tc>
          <w:tcPr>
            <w:tcW w:w="3351" w:type="dxa"/>
          </w:tcPr>
          <w:p w:rsidR="00C422BC" w:rsidRDefault="00C422B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מהותה</w:t>
            </w:r>
          </w:p>
        </w:tc>
        <w:tc>
          <w:tcPr>
            <w:tcW w:w="3351" w:type="dxa"/>
          </w:tcPr>
          <w:p w:rsidR="00C422BC" w:rsidRDefault="00C422B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מהותה</w:t>
            </w:r>
          </w:p>
        </w:tc>
      </w:tr>
      <w:tr w:rsidR="00C422BC" w:rsidTr="00C422BC">
        <w:trPr>
          <w:trHeight w:val="730"/>
        </w:trPr>
        <w:tc>
          <w:tcPr>
            <w:tcW w:w="3350" w:type="dxa"/>
          </w:tcPr>
          <w:p w:rsidR="00C422BC" w:rsidRDefault="00C422B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שימושה במשכן</w:t>
            </w:r>
          </w:p>
        </w:tc>
        <w:tc>
          <w:tcPr>
            <w:tcW w:w="3351" w:type="dxa"/>
          </w:tcPr>
          <w:p w:rsidR="00C422BC" w:rsidRDefault="00C422B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שימושה במשכן</w:t>
            </w:r>
          </w:p>
        </w:tc>
        <w:tc>
          <w:tcPr>
            <w:tcW w:w="3351" w:type="dxa"/>
          </w:tcPr>
          <w:p w:rsidR="00C422BC" w:rsidRDefault="00C422B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שימושה במשכן</w:t>
            </w:r>
          </w:p>
        </w:tc>
      </w:tr>
    </w:tbl>
    <w:p w:rsidR="00C422BC" w:rsidRDefault="00C422BC">
      <w:pPr>
        <w:rPr>
          <w:rFonts w:hint="cs"/>
          <w:rtl/>
        </w:rPr>
      </w:pPr>
    </w:p>
    <w:p w:rsidR="00C422BC" w:rsidRPr="00C422BC" w:rsidRDefault="00C422BC" w:rsidP="00C422BC">
      <w:pPr>
        <w:jc w:val="center"/>
        <w:rPr>
          <w:rFonts w:hint="cs"/>
          <w:b/>
          <w:bCs/>
          <w:sz w:val="32"/>
          <w:szCs w:val="32"/>
          <w:rtl/>
        </w:rPr>
      </w:pPr>
      <w:r w:rsidRPr="00C422BC">
        <w:rPr>
          <w:rFonts w:hint="cs"/>
          <w:b/>
          <w:bCs/>
          <w:sz w:val="32"/>
          <w:szCs w:val="32"/>
          <w:rtl/>
        </w:rPr>
        <w:t>מה הדין? מותר\ אסור ומדוע?</w:t>
      </w:r>
    </w:p>
    <w:tbl>
      <w:tblPr>
        <w:tblStyle w:val="a3"/>
        <w:bidiVisual/>
        <w:tblW w:w="0" w:type="auto"/>
        <w:tblLook w:val="04A0"/>
      </w:tblPr>
      <w:tblGrid>
        <w:gridCol w:w="3155"/>
        <w:gridCol w:w="3155"/>
        <w:gridCol w:w="3155"/>
      </w:tblGrid>
      <w:tr w:rsidR="00C422BC" w:rsidTr="00C422BC">
        <w:trPr>
          <w:trHeight w:val="1375"/>
        </w:trPr>
        <w:tc>
          <w:tcPr>
            <w:tcW w:w="3155" w:type="dxa"/>
          </w:tcPr>
          <w:p w:rsidR="00C422BC" w:rsidRDefault="00C422B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טחינת קפה</w:t>
            </w:r>
          </w:p>
        </w:tc>
        <w:tc>
          <w:tcPr>
            <w:tcW w:w="3155" w:type="dxa"/>
          </w:tcPr>
          <w:p w:rsidR="00C422BC" w:rsidRDefault="00C422B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ניפוי קמח מקליפות חיטה</w:t>
            </w:r>
          </w:p>
        </w:tc>
        <w:tc>
          <w:tcPr>
            <w:tcW w:w="3155" w:type="dxa"/>
          </w:tcPr>
          <w:p w:rsidR="00C422BC" w:rsidRDefault="00C422B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לישת קמח במים</w:t>
            </w:r>
          </w:p>
        </w:tc>
      </w:tr>
      <w:tr w:rsidR="00C422BC" w:rsidTr="00C422BC">
        <w:trPr>
          <w:trHeight w:val="1375"/>
        </w:trPr>
        <w:tc>
          <w:tcPr>
            <w:tcW w:w="3155" w:type="dxa"/>
          </w:tcPr>
          <w:p w:rsidR="00C422BC" w:rsidRDefault="00C422B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קציצת פרות וירקות</w:t>
            </w:r>
          </w:p>
        </w:tc>
        <w:tc>
          <w:tcPr>
            <w:tcW w:w="3155" w:type="dxa"/>
          </w:tcPr>
          <w:p w:rsidR="00C422BC" w:rsidRDefault="00C422B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פיזור מלח ממלחייה על גבי אוכל</w:t>
            </w:r>
          </w:p>
        </w:tc>
        <w:tc>
          <w:tcPr>
            <w:tcW w:w="3155" w:type="dxa"/>
          </w:tcPr>
          <w:p w:rsidR="00C422BC" w:rsidRDefault="00C422B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לישת חול- עפר במים</w:t>
            </w:r>
          </w:p>
        </w:tc>
      </w:tr>
      <w:tr w:rsidR="00C422BC" w:rsidTr="00C422BC">
        <w:trPr>
          <w:trHeight w:val="1375"/>
        </w:trPr>
        <w:tc>
          <w:tcPr>
            <w:tcW w:w="3155" w:type="dxa"/>
          </w:tcPr>
          <w:p w:rsidR="00C422BC" w:rsidRDefault="00C422B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פרור פרוסת חלה</w:t>
            </w:r>
          </w:p>
        </w:tc>
        <w:tc>
          <w:tcPr>
            <w:tcW w:w="3155" w:type="dxa"/>
          </w:tcPr>
          <w:p w:rsidR="00C422BC" w:rsidRDefault="00C422B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שימוש במי ברז עם מסננת</w:t>
            </w:r>
          </w:p>
        </w:tc>
        <w:tc>
          <w:tcPr>
            <w:tcW w:w="3155" w:type="dxa"/>
          </w:tcPr>
          <w:p w:rsidR="00C422BC" w:rsidRDefault="00C422B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שפיכת טחינה על גבי ירקות וערבובם יחדיו</w:t>
            </w:r>
          </w:p>
        </w:tc>
      </w:tr>
      <w:tr w:rsidR="00C422BC" w:rsidTr="00C422BC">
        <w:trPr>
          <w:trHeight w:val="1294"/>
        </w:trPr>
        <w:tc>
          <w:tcPr>
            <w:tcW w:w="3155" w:type="dxa"/>
          </w:tcPr>
          <w:p w:rsidR="00C422BC" w:rsidRDefault="00C422B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ריסוק פרי רך</w:t>
            </w:r>
          </w:p>
        </w:tc>
        <w:tc>
          <w:tcPr>
            <w:tcW w:w="3155" w:type="dxa"/>
          </w:tcPr>
          <w:p w:rsidR="00C422BC" w:rsidRDefault="00C422B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הוצאת שקיות תה מהכוס</w:t>
            </w:r>
          </w:p>
        </w:tc>
        <w:tc>
          <w:tcPr>
            <w:tcW w:w="3155" w:type="dxa"/>
          </w:tcPr>
          <w:p w:rsidR="00C422BC" w:rsidRDefault="00C422B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אבקת מרק בתוך כוס מים חמים</w:t>
            </w:r>
          </w:p>
        </w:tc>
      </w:tr>
      <w:tr w:rsidR="00C422BC" w:rsidTr="00C422BC">
        <w:trPr>
          <w:trHeight w:val="1375"/>
        </w:trPr>
        <w:tc>
          <w:tcPr>
            <w:tcW w:w="3155" w:type="dxa"/>
          </w:tcPr>
          <w:p w:rsidR="00C422BC" w:rsidRDefault="00C422B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גרירת גבינה צהובה במגררת</w:t>
            </w:r>
          </w:p>
        </w:tc>
        <w:tc>
          <w:tcPr>
            <w:tcW w:w="3155" w:type="dxa"/>
          </w:tcPr>
          <w:p w:rsidR="00C422BC" w:rsidRDefault="00C422BC">
            <w:pPr>
              <w:rPr>
                <w:rFonts w:hint="cs"/>
                <w:rtl/>
              </w:rPr>
            </w:pPr>
          </w:p>
        </w:tc>
        <w:tc>
          <w:tcPr>
            <w:tcW w:w="3155" w:type="dxa"/>
          </w:tcPr>
          <w:p w:rsidR="00C422BC" w:rsidRDefault="00C422BC">
            <w:pPr>
              <w:rPr>
                <w:rFonts w:hint="cs"/>
                <w:rtl/>
              </w:rPr>
            </w:pPr>
          </w:p>
        </w:tc>
      </w:tr>
      <w:tr w:rsidR="00C422BC" w:rsidTr="00C422BC">
        <w:trPr>
          <w:trHeight w:val="1294"/>
        </w:trPr>
        <w:tc>
          <w:tcPr>
            <w:tcW w:w="3155" w:type="dxa"/>
          </w:tcPr>
          <w:p w:rsidR="00C422BC" w:rsidRDefault="00C422B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ריסוק כדור לכאב ראש</w:t>
            </w:r>
          </w:p>
        </w:tc>
        <w:tc>
          <w:tcPr>
            <w:tcW w:w="3155" w:type="dxa"/>
          </w:tcPr>
          <w:p w:rsidR="00C422BC" w:rsidRDefault="00C422BC">
            <w:pPr>
              <w:rPr>
                <w:rFonts w:hint="cs"/>
                <w:rtl/>
              </w:rPr>
            </w:pPr>
          </w:p>
        </w:tc>
        <w:tc>
          <w:tcPr>
            <w:tcW w:w="3155" w:type="dxa"/>
          </w:tcPr>
          <w:p w:rsidR="00C422BC" w:rsidRDefault="00C422BC">
            <w:pPr>
              <w:rPr>
                <w:rFonts w:hint="cs"/>
                <w:rtl/>
              </w:rPr>
            </w:pPr>
          </w:p>
        </w:tc>
      </w:tr>
      <w:tr w:rsidR="00C422BC" w:rsidTr="00C422BC">
        <w:trPr>
          <w:trHeight w:val="1375"/>
        </w:trPr>
        <w:tc>
          <w:tcPr>
            <w:tcW w:w="3155" w:type="dxa"/>
          </w:tcPr>
          <w:p w:rsidR="00C422BC" w:rsidRDefault="00C422BC">
            <w:pPr>
              <w:rPr>
                <w:rFonts w:hint="cs"/>
                <w:rtl/>
              </w:rPr>
            </w:pPr>
          </w:p>
        </w:tc>
        <w:tc>
          <w:tcPr>
            <w:tcW w:w="3155" w:type="dxa"/>
          </w:tcPr>
          <w:p w:rsidR="00C422BC" w:rsidRDefault="00C422BC">
            <w:pPr>
              <w:rPr>
                <w:rFonts w:hint="cs"/>
                <w:rtl/>
              </w:rPr>
            </w:pPr>
          </w:p>
        </w:tc>
        <w:tc>
          <w:tcPr>
            <w:tcW w:w="3155" w:type="dxa"/>
          </w:tcPr>
          <w:p w:rsidR="00C422BC" w:rsidRDefault="00C422BC">
            <w:pPr>
              <w:rPr>
                <w:rFonts w:hint="cs"/>
                <w:rtl/>
              </w:rPr>
            </w:pPr>
          </w:p>
        </w:tc>
      </w:tr>
    </w:tbl>
    <w:p w:rsidR="00C422BC" w:rsidRDefault="00C422BC">
      <w:pPr>
        <w:rPr>
          <w:rFonts w:hint="cs"/>
        </w:rPr>
      </w:pPr>
    </w:p>
    <w:sectPr w:rsidR="00C422BC" w:rsidSect="00C422BC">
      <w:pgSz w:w="11906" w:h="16838"/>
      <w:pgMar w:top="1440" w:right="1080" w:bottom="1440" w:left="1080" w:header="708" w:footer="708" w:gutter="0"/>
      <w:pgBorders w:offsetFrom="page">
        <w:top w:val="lightning2" w:sz="20" w:space="24" w:color="auto"/>
        <w:left w:val="lightning2" w:sz="20" w:space="24" w:color="auto"/>
        <w:bottom w:val="lightning2" w:sz="20" w:space="24" w:color="auto"/>
        <w:right w:val="lightning2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22BC"/>
    <w:rsid w:val="0037131F"/>
    <w:rsid w:val="00421EBF"/>
    <w:rsid w:val="00C4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1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425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dcterms:created xsi:type="dcterms:W3CDTF">2013-01-11T06:01:00Z</dcterms:created>
  <dcterms:modified xsi:type="dcterms:W3CDTF">2013-01-11T06:07:00Z</dcterms:modified>
</cp:coreProperties>
</file>