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60" w:rsidRDefault="00BC47C9" w:rsidP="00BC47C9">
      <w:pPr>
        <w:spacing w:after="0" w:line="240" w:lineRule="auto"/>
        <w:jc w:val="center"/>
        <w:rPr>
          <w:rFonts w:cs="Guttman Keren" w:hint="cs"/>
          <w:rtl/>
        </w:rPr>
      </w:pPr>
      <w:r>
        <w:rPr>
          <w:rFonts w:cs="Guttman Vilna" w:hint="cs"/>
          <w:sz w:val="96"/>
          <w:szCs w:val="96"/>
          <w:u w:val="double"/>
          <w:rtl/>
        </w:rPr>
        <w:t>פרשת וירא</w:t>
      </w:r>
    </w:p>
    <w:p w:rsidR="008B7924" w:rsidRPr="009D4160" w:rsidRDefault="009D4160" w:rsidP="00A0264E">
      <w:pPr>
        <w:spacing w:after="0" w:line="240" w:lineRule="auto"/>
        <w:rPr>
          <w:rFonts w:cs="Guttman Keren" w:hint="cs"/>
          <w:b/>
          <w:bCs/>
          <w:sz w:val="28"/>
          <w:szCs w:val="28"/>
          <w:u w:val="double"/>
          <w:rtl/>
        </w:rPr>
      </w:pPr>
      <w:r w:rsidRPr="009D4160">
        <w:rPr>
          <w:rFonts w:cs="Guttman Keren" w:hint="cs"/>
          <w:b/>
          <w:bCs/>
          <w:sz w:val="28"/>
          <w:szCs w:val="28"/>
          <w:u w:val="double"/>
          <w:rtl/>
        </w:rPr>
        <w:t>חידושים לשולחן השבת</w:t>
      </w:r>
    </w:p>
    <w:p w:rsidR="00A0264E" w:rsidRDefault="00A0264E" w:rsidP="00004B1B">
      <w:pPr>
        <w:spacing w:after="0" w:line="240" w:lineRule="auto"/>
        <w:rPr>
          <w:rFonts w:cs="Guttman Keren" w:hint="cs"/>
          <w:b/>
          <w:bCs/>
          <w:rtl/>
        </w:rPr>
      </w:pPr>
    </w:p>
    <w:p w:rsidR="009D4160" w:rsidRDefault="009D4160" w:rsidP="00004B1B">
      <w:pPr>
        <w:spacing w:after="0" w:line="240" w:lineRule="auto"/>
        <w:rPr>
          <w:rFonts w:cs="Guttman Keren" w:hint="cs"/>
          <w:b/>
          <w:bCs/>
          <w:rtl/>
        </w:rPr>
      </w:pPr>
      <w:r>
        <w:rPr>
          <w:rFonts w:cs="Guttman Keren" w:hint="cs"/>
          <w:b/>
          <w:bCs/>
          <w:rtl/>
        </w:rPr>
        <w:t>"וירא אליו ה' באלוני ממרא"</w:t>
      </w:r>
    </w:p>
    <w:p w:rsidR="009D4160" w:rsidRDefault="00004B1B" w:rsidP="00004B1B">
      <w:pPr>
        <w:spacing w:after="0" w:line="240" w:lineRule="auto"/>
        <w:rPr>
          <w:rFonts w:cs="Guttman Keren" w:hint="cs"/>
          <w:rtl/>
        </w:rPr>
      </w:pPr>
      <w:r>
        <w:rPr>
          <w:rFonts w:cs="Guttman Keren" w:hint="cs"/>
          <w:rtl/>
        </w:rPr>
        <w:t>פירוש: תחת עץ האלון</w:t>
      </w:r>
    </w:p>
    <w:p w:rsidR="00004B1B" w:rsidRDefault="00004B1B" w:rsidP="00004B1B">
      <w:pPr>
        <w:spacing w:after="0" w:line="240" w:lineRule="auto"/>
        <w:rPr>
          <w:rFonts w:cs="Guttman Keren" w:hint="cs"/>
          <w:rtl/>
        </w:rPr>
      </w:pPr>
      <w:r>
        <w:rPr>
          <w:rFonts w:cs="Guttman Keren" w:hint="cs"/>
          <w:rtl/>
        </w:rPr>
        <w:t>שאלו במדרש: מדוע נגלה הקב"ה לאברהם אבינו דווקא באילן זה?</w:t>
      </w:r>
    </w:p>
    <w:p w:rsidR="00A0264E" w:rsidRDefault="00A0264E" w:rsidP="00A0264E">
      <w:pPr>
        <w:spacing w:after="0" w:line="240" w:lineRule="auto"/>
        <w:rPr>
          <w:rFonts w:cs="Guttman Keren" w:hint="cs"/>
          <w:rtl/>
        </w:rPr>
      </w:pPr>
      <w:r>
        <w:rPr>
          <w:rFonts w:cs="Guttman Keren" w:hint="cs"/>
          <w:rtl/>
        </w:rPr>
        <w:t>ומתרצים:</w:t>
      </w:r>
    </w:p>
    <w:p w:rsidR="00004B1B" w:rsidRDefault="00A0264E" w:rsidP="00A0264E">
      <w:pPr>
        <w:pStyle w:val="ab"/>
        <w:numPr>
          <w:ilvl w:val="0"/>
          <w:numId w:val="1"/>
        </w:numPr>
        <w:spacing w:after="0" w:line="240" w:lineRule="auto"/>
        <w:rPr>
          <w:rFonts w:cs="Guttman Keren" w:hint="cs"/>
        </w:rPr>
      </w:pPr>
      <w:r w:rsidRPr="00A0264E">
        <w:rPr>
          <w:rFonts w:cs="Guttman Keren" w:hint="cs"/>
          <w:rtl/>
        </w:rPr>
        <w:t>לומר לך מה אילן זה שנקצץ מוציא פירות אף אברהם אבינו שקצץ בבשר עורלתו זה הביא פירות לעולם כמו שנאמר: "פרי צדיק עץ חיים"</w:t>
      </w:r>
    </w:p>
    <w:p w:rsidR="00A0264E" w:rsidRPr="00A0264E" w:rsidRDefault="00A0264E" w:rsidP="00A0264E">
      <w:pPr>
        <w:pStyle w:val="ab"/>
        <w:numPr>
          <w:ilvl w:val="0"/>
          <w:numId w:val="1"/>
        </w:numPr>
        <w:spacing w:after="0" w:line="240" w:lineRule="auto"/>
        <w:rPr>
          <w:rFonts w:cs="Guttman Keren" w:hint="cs"/>
          <w:rtl/>
        </w:rPr>
      </w:pPr>
      <w:r>
        <w:rPr>
          <w:rFonts w:cs="Guttman Keren" w:hint="cs"/>
          <w:rtl/>
        </w:rPr>
        <w:t xml:space="preserve">כשם שעץ זה אף על פי שנקצץ ממשיך להוציא פירות כך רמז הקב"ה לאברהם שיהיה לו המשך ולא יפטר מן העולם בלא זרע כמו שנאמר: "כי יש לעץ תקווה אם </w:t>
      </w:r>
      <w:proofErr w:type="spellStart"/>
      <w:r>
        <w:rPr>
          <w:rFonts w:cs="Guttman Keren" w:hint="cs"/>
          <w:rtl/>
        </w:rPr>
        <w:t>יכרת</w:t>
      </w:r>
      <w:proofErr w:type="spellEnd"/>
      <w:r>
        <w:rPr>
          <w:rFonts w:cs="Guttman Keren" w:hint="cs"/>
          <w:rtl/>
        </w:rPr>
        <w:t xml:space="preserve"> ועוד לא יחליף".</w:t>
      </w:r>
    </w:p>
    <w:p w:rsidR="00A0264E" w:rsidRDefault="00A0264E" w:rsidP="00004B1B">
      <w:pPr>
        <w:spacing w:after="0" w:line="240" w:lineRule="auto"/>
        <w:rPr>
          <w:rFonts w:cs="Guttman Keren" w:hint="cs"/>
          <w:b/>
          <w:bCs/>
          <w:rtl/>
        </w:rPr>
      </w:pPr>
    </w:p>
    <w:p w:rsidR="009D4160" w:rsidRDefault="009D4160" w:rsidP="00004B1B">
      <w:pPr>
        <w:spacing w:after="0" w:line="240" w:lineRule="auto"/>
        <w:rPr>
          <w:rFonts w:cs="Guttman Keren" w:hint="cs"/>
          <w:b/>
          <w:bCs/>
          <w:rtl/>
        </w:rPr>
      </w:pPr>
      <w:r>
        <w:rPr>
          <w:rFonts w:cs="Guttman Keren" w:hint="cs"/>
          <w:b/>
          <w:bCs/>
          <w:rtl/>
        </w:rPr>
        <w:t>"</w:t>
      </w:r>
      <w:r w:rsidRPr="00A0264E">
        <w:rPr>
          <w:rFonts w:cs="Guttman Keren" w:hint="cs"/>
          <w:b/>
          <w:bCs/>
          <w:sz w:val="36"/>
          <w:szCs w:val="36"/>
          <w:rtl/>
        </w:rPr>
        <w:t>ו</w:t>
      </w:r>
      <w:r>
        <w:rPr>
          <w:rFonts w:cs="Guttman Keren" w:hint="cs"/>
          <w:b/>
          <w:bCs/>
          <w:rtl/>
        </w:rPr>
        <w:t>רחצ</w:t>
      </w:r>
      <w:r w:rsidRPr="00A0264E">
        <w:rPr>
          <w:rFonts w:cs="Guttman Keren" w:hint="cs"/>
          <w:b/>
          <w:bCs/>
          <w:sz w:val="36"/>
          <w:szCs w:val="36"/>
          <w:rtl/>
        </w:rPr>
        <w:t>ו</w:t>
      </w:r>
      <w:r>
        <w:rPr>
          <w:rFonts w:cs="Guttman Keren" w:hint="cs"/>
          <w:b/>
          <w:bCs/>
          <w:rtl/>
        </w:rPr>
        <w:t xml:space="preserve"> </w:t>
      </w:r>
      <w:r w:rsidRPr="00A0264E">
        <w:rPr>
          <w:rFonts w:cs="Guttman Keren" w:hint="cs"/>
          <w:b/>
          <w:bCs/>
          <w:sz w:val="36"/>
          <w:szCs w:val="36"/>
          <w:rtl/>
        </w:rPr>
        <w:t>ר</w:t>
      </w:r>
      <w:r>
        <w:rPr>
          <w:rFonts w:cs="Guttman Keren" w:hint="cs"/>
          <w:b/>
          <w:bCs/>
          <w:rtl/>
        </w:rPr>
        <w:t>גליכ</w:t>
      </w:r>
      <w:r w:rsidRPr="00A0264E">
        <w:rPr>
          <w:rFonts w:cs="Guttman Keren" w:hint="cs"/>
          <w:b/>
          <w:bCs/>
          <w:sz w:val="36"/>
          <w:szCs w:val="36"/>
          <w:rtl/>
        </w:rPr>
        <w:t>ם</w:t>
      </w:r>
      <w:r>
        <w:rPr>
          <w:rFonts w:cs="Guttman Keren" w:hint="cs"/>
          <w:b/>
          <w:bCs/>
          <w:rtl/>
        </w:rPr>
        <w:t xml:space="preserve"> </w:t>
      </w:r>
      <w:r w:rsidRPr="00A0264E">
        <w:rPr>
          <w:rFonts w:cs="Guttman Keren" w:hint="cs"/>
          <w:b/>
          <w:bCs/>
          <w:sz w:val="36"/>
          <w:szCs w:val="36"/>
          <w:rtl/>
        </w:rPr>
        <w:t>ו</w:t>
      </w:r>
      <w:r>
        <w:rPr>
          <w:rFonts w:cs="Guttman Keren" w:hint="cs"/>
          <w:b/>
          <w:bCs/>
          <w:rtl/>
        </w:rPr>
        <w:t>השענ</w:t>
      </w:r>
      <w:r w:rsidRPr="00A0264E">
        <w:rPr>
          <w:rFonts w:cs="Guttman Keren" w:hint="cs"/>
          <w:b/>
          <w:bCs/>
          <w:sz w:val="36"/>
          <w:szCs w:val="36"/>
          <w:rtl/>
        </w:rPr>
        <w:t>ו</w:t>
      </w:r>
      <w:r>
        <w:rPr>
          <w:rFonts w:cs="Guttman Keren" w:hint="cs"/>
          <w:b/>
          <w:bCs/>
          <w:rtl/>
        </w:rPr>
        <w:t xml:space="preserve"> </w:t>
      </w:r>
      <w:r w:rsidRPr="00A0264E">
        <w:rPr>
          <w:rFonts w:cs="Guttman Keren" w:hint="cs"/>
          <w:b/>
          <w:bCs/>
          <w:sz w:val="36"/>
          <w:szCs w:val="36"/>
          <w:rtl/>
        </w:rPr>
        <w:t>ת</w:t>
      </w:r>
      <w:r>
        <w:rPr>
          <w:rFonts w:cs="Guttman Keren" w:hint="cs"/>
          <w:b/>
          <w:bCs/>
          <w:rtl/>
        </w:rPr>
        <w:t>ח</w:t>
      </w:r>
      <w:r w:rsidRPr="00A0264E">
        <w:rPr>
          <w:rFonts w:cs="Guttman Keren" w:hint="cs"/>
          <w:b/>
          <w:bCs/>
          <w:sz w:val="36"/>
          <w:szCs w:val="36"/>
          <w:rtl/>
        </w:rPr>
        <w:t>ת</w:t>
      </w:r>
      <w:r>
        <w:rPr>
          <w:rFonts w:cs="Guttman Keren" w:hint="cs"/>
          <w:b/>
          <w:bCs/>
          <w:rtl/>
        </w:rPr>
        <w:t xml:space="preserve"> </w:t>
      </w:r>
      <w:r w:rsidRPr="00A0264E">
        <w:rPr>
          <w:rFonts w:cs="Guttman Keren" w:hint="cs"/>
          <w:b/>
          <w:bCs/>
          <w:sz w:val="36"/>
          <w:szCs w:val="36"/>
          <w:rtl/>
        </w:rPr>
        <w:t>ה</w:t>
      </w:r>
      <w:r>
        <w:rPr>
          <w:rFonts w:cs="Guttman Keren" w:hint="cs"/>
          <w:b/>
          <w:bCs/>
          <w:rtl/>
        </w:rPr>
        <w:t>ע</w:t>
      </w:r>
      <w:r w:rsidRPr="00A0264E">
        <w:rPr>
          <w:rFonts w:cs="Guttman Keren" w:hint="cs"/>
          <w:b/>
          <w:bCs/>
          <w:sz w:val="36"/>
          <w:szCs w:val="36"/>
          <w:rtl/>
        </w:rPr>
        <w:t>ץ</w:t>
      </w:r>
      <w:r>
        <w:rPr>
          <w:rFonts w:cs="Guttman Keren" w:hint="cs"/>
          <w:b/>
          <w:bCs/>
          <w:rtl/>
        </w:rPr>
        <w:t>"</w:t>
      </w:r>
    </w:p>
    <w:p w:rsidR="009D4160" w:rsidRPr="00A0264E" w:rsidRDefault="00A0264E" w:rsidP="00004B1B">
      <w:pPr>
        <w:spacing w:after="0" w:line="240" w:lineRule="auto"/>
        <w:rPr>
          <w:rFonts w:cs="Guttman Keren" w:hint="cs"/>
          <w:rtl/>
        </w:rPr>
      </w:pPr>
      <w:r>
        <w:rPr>
          <w:rFonts w:cs="Guttman Keren" w:hint="cs"/>
          <w:rtl/>
        </w:rPr>
        <w:t>ראשי התיבות בפסוק וסופי התיבות הם "מצווה" מכאן רמז לתכליתו של אברהם אבינו בהכנסת האורחים, היה מאכילם ומשקם וכשהיו רוצים להודות לו היה אומר להם שלא יודו לו אלא לבורא וכך היה מלמדם את האמונה בקל אחד עד שהיה מגיירם כמו שנאמר בפרשה הקודמת "ואת הנפש אשר עשו בחרן"- אברהם מגייר את האנשים ושרה את הנשים.</w:t>
      </w:r>
    </w:p>
    <w:p w:rsidR="00A0264E" w:rsidRDefault="00A0264E" w:rsidP="00004B1B">
      <w:pPr>
        <w:spacing w:after="0" w:line="240" w:lineRule="auto"/>
        <w:rPr>
          <w:rFonts w:cs="Guttman Keren" w:hint="cs"/>
          <w:b/>
          <w:bCs/>
          <w:rtl/>
        </w:rPr>
      </w:pPr>
    </w:p>
    <w:p w:rsidR="009D4160" w:rsidRDefault="009D4160" w:rsidP="00004B1B">
      <w:pPr>
        <w:spacing w:after="0" w:line="240" w:lineRule="auto"/>
        <w:rPr>
          <w:rFonts w:cs="Guttman Keren" w:hint="cs"/>
          <w:b/>
          <w:bCs/>
          <w:rtl/>
        </w:rPr>
      </w:pPr>
      <w:r>
        <w:rPr>
          <w:rFonts w:cs="Guttman Keren" w:hint="cs"/>
          <w:b/>
          <w:bCs/>
          <w:rtl/>
        </w:rPr>
        <w:t>"</w:t>
      </w:r>
      <w:proofErr w:type="spellStart"/>
      <w:r>
        <w:rPr>
          <w:rFonts w:cs="Guttman Keren" w:hint="cs"/>
          <w:b/>
          <w:bCs/>
          <w:rtl/>
        </w:rPr>
        <w:t>ויקח</w:t>
      </w:r>
      <w:proofErr w:type="spellEnd"/>
      <w:r>
        <w:rPr>
          <w:rFonts w:cs="Guttman Keren" w:hint="cs"/>
          <w:b/>
          <w:bCs/>
          <w:rtl/>
        </w:rPr>
        <w:t xml:space="preserve"> חמאה וחלב ובן בקר אשר עשה </w:t>
      </w:r>
      <w:proofErr w:type="spellStart"/>
      <w:r>
        <w:rPr>
          <w:rFonts w:cs="Guttman Keren" w:hint="cs"/>
          <w:b/>
          <w:bCs/>
          <w:rtl/>
        </w:rPr>
        <w:t>ויתן</w:t>
      </w:r>
      <w:proofErr w:type="spellEnd"/>
      <w:r>
        <w:rPr>
          <w:rFonts w:cs="Guttman Keren" w:hint="cs"/>
          <w:b/>
          <w:bCs/>
          <w:rtl/>
        </w:rPr>
        <w:t xml:space="preserve"> לפניהם והוא עומד עליהם תחת העץ ויאכלו"</w:t>
      </w:r>
    </w:p>
    <w:p w:rsidR="009D4160" w:rsidRPr="00A0264E" w:rsidRDefault="00A0264E" w:rsidP="00004B1B">
      <w:pPr>
        <w:spacing w:after="0" w:line="240" w:lineRule="auto"/>
        <w:rPr>
          <w:rFonts w:cs="Guttman Keren" w:hint="cs"/>
          <w:rtl/>
        </w:rPr>
      </w:pPr>
      <w:r>
        <w:rPr>
          <w:rFonts w:cs="Guttman Keren" w:hint="cs"/>
          <w:rtl/>
        </w:rPr>
        <w:t xml:space="preserve">כתב מרן ה"בן איש חי": אברהם אבינו נתן לאורחים קודם כל את החלב ורק אחר כך את הבשר כדי שלא יצטרכו לחכות שש שעות וגם </w:t>
      </w:r>
      <w:proofErr w:type="spellStart"/>
      <w:r>
        <w:rPr>
          <w:rFonts w:cs="Guttman Keren" w:hint="cs"/>
          <w:rtl/>
        </w:rPr>
        <w:t>השגיחם</w:t>
      </w:r>
      <w:proofErr w:type="spellEnd"/>
      <w:r>
        <w:rPr>
          <w:rFonts w:cs="Guttman Keren" w:hint="cs"/>
          <w:rtl/>
        </w:rPr>
        <w:t xml:space="preserve"> שלא יערבבו בין חלב לבשר וזה שנאמר "והוא עומד עליהם". </w:t>
      </w:r>
      <w:r w:rsidRPr="00A0264E">
        <w:rPr>
          <w:rFonts w:cs="Guttman Keren" w:hint="cs"/>
          <w:b/>
          <w:bCs/>
          <w:rtl/>
        </w:rPr>
        <w:t>שואלים</w:t>
      </w:r>
      <w:r>
        <w:rPr>
          <w:rFonts w:cs="Guttman Keren" w:hint="cs"/>
          <w:rtl/>
        </w:rPr>
        <w:t xml:space="preserve">: הרי מצינו דרך ארץ שאין להביט בפני האוכלים </w:t>
      </w:r>
      <w:r w:rsidRPr="00A0264E">
        <w:rPr>
          <w:rFonts w:cs="Guttman Keren" w:hint="cs"/>
          <w:b/>
          <w:bCs/>
          <w:rtl/>
        </w:rPr>
        <w:t>ומתרצים</w:t>
      </w:r>
      <w:r>
        <w:rPr>
          <w:rFonts w:cs="Guttman Keren" w:hint="cs"/>
          <w:rtl/>
        </w:rPr>
        <w:t xml:space="preserve">: אברהם אבינו עשה זאת לצורך שהזכרנו לעיל ולכן מותר "תחת העץ" </w:t>
      </w:r>
      <w:r>
        <w:rPr>
          <w:rFonts w:cs="Guttman Keren"/>
          <w:rtl/>
        </w:rPr>
        <w:t>–</w:t>
      </w:r>
      <w:r>
        <w:rPr>
          <w:rFonts w:cs="Guttman Keren" w:hint="cs"/>
          <w:rtl/>
        </w:rPr>
        <w:t xml:space="preserve"> </w:t>
      </w:r>
      <w:proofErr w:type="spellStart"/>
      <w:r>
        <w:rPr>
          <w:rFonts w:cs="Guttman Keren" w:hint="cs"/>
          <w:rtl/>
        </w:rPr>
        <w:t>שהכל</w:t>
      </w:r>
      <w:proofErr w:type="spellEnd"/>
      <w:r>
        <w:rPr>
          <w:rFonts w:cs="Guttman Keren" w:hint="cs"/>
          <w:rtl/>
        </w:rPr>
        <w:t xml:space="preserve"> יהיה כפוף לדרישת עץ החיים הלא היא התורה כמו שנאמר: "עץ חיים היא למחזיקים בה ותומכיה מאושר".</w:t>
      </w:r>
    </w:p>
    <w:p w:rsidR="00A0264E" w:rsidRDefault="00A0264E" w:rsidP="00004B1B">
      <w:pPr>
        <w:spacing w:after="0" w:line="240" w:lineRule="auto"/>
        <w:rPr>
          <w:rFonts w:cs="Guttman Keren" w:hint="cs"/>
          <w:b/>
          <w:bCs/>
          <w:rtl/>
        </w:rPr>
      </w:pPr>
    </w:p>
    <w:p w:rsidR="009D4160" w:rsidRDefault="009D4160" w:rsidP="00004B1B">
      <w:pPr>
        <w:spacing w:after="0" w:line="240" w:lineRule="auto"/>
        <w:rPr>
          <w:rFonts w:cs="Guttman Keren" w:hint="cs"/>
          <w:b/>
          <w:bCs/>
          <w:rtl/>
        </w:rPr>
      </w:pPr>
      <w:r>
        <w:rPr>
          <w:rFonts w:cs="Guttman Keren" w:hint="cs"/>
          <w:b/>
          <w:bCs/>
          <w:rtl/>
        </w:rPr>
        <w:t>"והוא עומד עליהם תחת העץ ויאכלו ויאמרו אליו איה שרה אשתך"</w:t>
      </w:r>
    </w:p>
    <w:p w:rsidR="009D4160" w:rsidRPr="00A0264E" w:rsidRDefault="00A0264E" w:rsidP="00004B1B">
      <w:pPr>
        <w:spacing w:after="0" w:line="240" w:lineRule="auto"/>
        <w:rPr>
          <w:rFonts w:cs="Guttman Keren" w:hint="cs"/>
          <w:rtl/>
        </w:rPr>
      </w:pPr>
      <w:r>
        <w:rPr>
          <w:rFonts w:cs="Guttman Keren" w:hint="cs"/>
          <w:rtl/>
        </w:rPr>
        <w:t xml:space="preserve">רבנו יעקב "בעל הטורים" זצ"ל </w:t>
      </w:r>
      <w:r w:rsidR="00C37766">
        <w:rPr>
          <w:rFonts w:cs="Guttman Keren" w:hint="cs"/>
          <w:rtl/>
        </w:rPr>
        <w:t xml:space="preserve">מדייק מהפסוק שבהתחלה אכלו ורק אחר כך דיברו ומכאן לומד "בעל הטורים" מהמלאכים את ההלכה שאין </w:t>
      </w:r>
      <w:proofErr w:type="spellStart"/>
      <w:r w:rsidR="00C37766">
        <w:rPr>
          <w:rFonts w:cs="Guttman Keren" w:hint="cs"/>
          <w:rtl/>
        </w:rPr>
        <w:t>משיחין</w:t>
      </w:r>
      <w:proofErr w:type="spellEnd"/>
      <w:r w:rsidR="00C37766">
        <w:rPr>
          <w:rFonts w:cs="Guttman Keren" w:hint="cs"/>
          <w:rtl/>
        </w:rPr>
        <w:t xml:space="preserve"> בשעת הסעודה.</w:t>
      </w:r>
    </w:p>
    <w:p w:rsidR="00C37766" w:rsidRDefault="00C37766" w:rsidP="00004B1B">
      <w:pPr>
        <w:spacing w:after="0" w:line="240" w:lineRule="auto"/>
        <w:rPr>
          <w:rFonts w:cs="Guttman Keren" w:hint="cs"/>
          <w:b/>
          <w:bCs/>
          <w:rtl/>
        </w:rPr>
      </w:pPr>
    </w:p>
    <w:p w:rsidR="009D4160" w:rsidRDefault="009D4160" w:rsidP="00004B1B">
      <w:pPr>
        <w:spacing w:after="0" w:line="240" w:lineRule="auto"/>
        <w:rPr>
          <w:rFonts w:cs="Guttman Keren" w:hint="cs"/>
          <w:b/>
          <w:bCs/>
          <w:rtl/>
        </w:rPr>
      </w:pPr>
      <w:r>
        <w:rPr>
          <w:rFonts w:cs="Guttman Keren" w:hint="cs"/>
          <w:b/>
          <w:bCs/>
          <w:rtl/>
        </w:rPr>
        <w:t>"אולי יש חמישים צדיקים בתוך העיר"</w:t>
      </w:r>
    </w:p>
    <w:p w:rsidR="009D4160" w:rsidRPr="00C37766" w:rsidRDefault="00C37766" w:rsidP="00004B1B">
      <w:pPr>
        <w:spacing w:after="0" w:line="240" w:lineRule="auto"/>
        <w:rPr>
          <w:rFonts w:cs="Guttman Keren" w:hint="cs"/>
          <w:rtl/>
        </w:rPr>
      </w:pPr>
      <w:r>
        <w:rPr>
          <w:rFonts w:cs="Guttman Keren" w:hint="cs"/>
          <w:rtl/>
        </w:rPr>
        <w:t>יש צדיקים שכל צדקתם באה לידי ביטוי רק בבית הכנסת בלבד שאלו צדיקים של בתי כנסיות. ויש צדיקים בתוך העיר שהם ברחוב בין הבריות- עוזרים לאנשים ועושים חסדים, והם אלו שבכוחם להציל את העיר.</w:t>
      </w:r>
    </w:p>
    <w:p w:rsidR="00C37766" w:rsidRDefault="00C37766" w:rsidP="00004B1B">
      <w:pPr>
        <w:spacing w:after="0" w:line="240" w:lineRule="auto"/>
        <w:rPr>
          <w:rFonts w:cs="Guttman Keren" w:hint="cs"/>
          <w:b/>
          <w:bCs/>
          <w:rtl/>
        </w:rPr>
      </w:pPr>
    </w:p>
    <w:p w:rsidR="009D4160" w:rsidRDefault="009D4160" w:rsidP="00004B1B">
      <w:pPr>
        <w:spacing w:after="0" w:line="240" w:lineRule="auto"/>
        <w:rPr>
          <w:rFonts w:cs="Guttman Keren" w:hint="cs"/>
          <w:b/>
          <w:bCs/>
          <w:rtl/>
        </w:rPr>
      </w:pPr>
      <w:r>
        <w:rPr>
          <w:rFonts w:cs="Guttman Keren" w:hint="cs"/>
          <w:b/>
          <w:bCs/>
          <w:rtl/>
        </w:rPr>
        <w:t xml:space="preserve">"ויאמר קח נא את בנך את יחידך אשר אהבת את יצחק ולך לך אל ארץ המוריה והעלהו שם לעלה... </w:t>
      </w:r>
      <w:proofErr w:type="spellStart"/>
      <w:r>
        <w:rPr>
          <w:rFonts w:cs="Guttman Keren" w:hint="cs"/>
          <w:b/>
          <w:bCs/>
          <w:rtl/>
        </w:rPr>
        <w:t>וישא</w:t>
      </w:r>
      <w:proofErr w:type="spellEnd"/>
      <w:r>
        <w:rPr>
          <w:rFonts w:cs="Guttman Keren" w:hint="cs"/>
          <w:b/>
          <w:bCs/>
          <w:rtl/>
        </w:rPr>
        <w:t xml:space="preserve"> אברהם וירא את המקום מרחוק"</w:t>
      </w:r>
    </w:p>
    <w:p w:rsidR="009D4160" w:rsidRPr="00C37766" w:rsidRDefault="00C37766" w:rsidP="00004B1B">
      <w:pPr>
        <w:spacing w:after="0" w:line="240" w:lineRule="auto"/>
        <w:rPr>
          <w:rFonts w:cs="Guttman Keren" w:hint="cs"/>
          <w:rtl/>
        </w:rPr>
      </w:pPr>
      <w:r>
        <w:rPr>
          <w:rFonts w:cs="Guttman Keren" w:hint="cs"/>
          <w:rtl/>
        </w:rPr>
        <w:t xml:space="preserve">"ארץ המוריה"- זוהי ירושלים שמשם יוצאת ההוראה לישראל כמו שכתוב: "כי מציון תצא תורה ודבר ה' מירושלים". רבנו "בעל הטורים" הביא לכך רמז: "אל ארץ המוריה" </w:t>
      </w:r>
      <w:proofErr w:type="spellStart"/>
      <w:r>
        <w:rPr>
          <w:rFonts w:cs="Guttman Keren" w:hint="cs"/>
          <w:rtl/>
        </w:rPr>
        <w:t>בגימטריה</w:t>
      </w:r>
      <w:proofErr w:type="spellEnd"/>
      <w:r>
        <w:rPr>
          <w:rFonts w:cs="Guttman Keren" w:hint="cs"/>
          <w:rtl/>
        </w:rPr>
        <w:t xml:space="preserve">: 867 "את המקום" </w:t>
      </w:r>
      <w:proofErr w:type="spellStart"/>
      <w:r>
        <w:rPr>
          <w:rFonts w:cs="Guttman Keren" w:hint="cs"/>
          <w:rtl/>
        </w:rPr>
        <w:t>בגימטריה</w:t>
      </w:r>
      <w:proofErr w:type="spellEnd"/>
      <w:r>
        <w:rPr>
          <w:rFonts w:cs="Guttman Keren" w:hint="cs"/>
          <w:rtl/>
        </w:rPr>
        <w:t>: 592 סה"כ יוצא "בירושלים".</w:t>
      </w:r>
    </w:p>
    <w:p w:rsidR="00C37766" w:rsidRDefault="00C37766" w:rsidP="00004B1B">
      <w:pPr>
        <w:spacing w:after="0" w:line="240" w:lineRule="auto"/>
        <w:rPr>
          <w:rFonts w:cs="Guttman Keren" w:hint="cs"/>
          <w:b/>
          <w:bCs/>
          <w:rtl/>
        </w:rPr>
      </w:pPr>
    </w:p>
    <w:p w:rsidR="009D4160" w:rsidRDefault="009D4160" w:rsidP="00004B1B">
      <w:pPr>
        <w:spacing w:after="0" w:line="240" w:lineRule="auto"/>
        <w:rPr>
          <w:rFonts w:cs="Guttman Keren" w:hint="cs"/>
          <w:b/>
          <w:bCs/>
          <w:rtl/>
        </w:rPr>
      </w:pPr>
      <w:r>
        <w:rPr>
          <w:rFonts w:cs="Guttman Keren" w:hint="cs"/>
          <w:b/>
          <w:bCs/>
          <w:rtl/>
        </w:rPr>
        <w:t xml:space="preserve">"ויבוא </w:t>
      </w:r>
      <w:proofErr w:type="spellStart"/>
      <w:r>
        <w:rPr>
          <w:rFonts w:cs="Guttman Keren" w:hint="cs"/>
          <w:b/>
          <w:bCs/>
          <w:rtl/>
        </w:rPr>
        <w:t>וירץ</w:t>
      </w:r>
      <w:proofErr w:type="spellEnd"/>
      <w:r>
        <w:rPr>
          <w:rFonts w:cs="Guttman Keren" w:hint="cs"/>
          <w:b/>
          <w:bCs/>
          <w:rtl/>
        </w:rPr>
        <w:t xml:space="preserve"> לקראתם"</w:t>
      </w:r>
    </w:p>
    <w:p w:rsidR="009D4160" w:rsidRPr="00C37766" w:rsidRDefault="00C37766" w:rsidP="00004B1B">
      <w:pPr>
        <w:spacing w:after="0" w:line="240" w:lineRule="auto"/>
        <w:rPr>
          <w:rFonts w:cs="Guttman Keren" w:hint="cs"/>
          <w:rtl/>
        </w:rPr>
      </w:pPr>
      <w:r>
        <w:rPr>
          <w:rFonts w:cs="Guttman Keren" w:hint="cs"/>
          <w:rtl/>
        </w:rPr>
        <w:t>מכאן למדו חכמים (בבא מציעא פ"ו</w:t>
      </w:r>
      <w:r w:rsidR="00780BFB">
        <w:rPr>
          <w:rFonts w:cs="Guttman Keren" w:hint="cs"/>
          <w:rtl/>
        </w:rPr>
        <w:t>:): שגדולה הכנסת אורחים יותר מקבלת פני שכינה, שהרי הקב"ה נגלה לאברהם אבינו והוא רץ לקראת האורחים. ושואלים: אנו למדים זאת מאברהם אבינו אבל מהיכן למד זאת אברהם אבינו עצמו? ומתרץ ה"תולדות אברהם" בשם ה"בבא סאלי" זצ"ל: שאברהם אבינו למד זאת מעצמו שכאשר השכינה באה לבקרו והיה תשוש-</w:t>
      </w:r>
      <w:proofErr w:type="spellStart"/>
      <w:r w:rsidR="00780BFB">
        <w:rPr>
          <w:rFonts w:cs="Guttman Keren" w:hint="cs"/>
          <w:rtl/>
        </w:rPr>
        <w:t>כח</w:t>
      </w:r>
      <w:proofErr w:type="spellEnd"/>
      <w:r w:rsidR="00780BFB">
        <w:rPr>
          <w:rFonts w:cs="Guttman Keren" w:hint="cs"/>
          <w:rtl/>
        </w:rPr>
        <w:t xml:space="preserve"> כי היה זה ביום השלישי למילה וזה היום שהכי כואב כמו שנאמר: "ויהי ביום השלישי בהיותם כואבים" אז ישב, אבל כאשר ראה את האורחים אזר כוח ורץ לקראתם מכאן למד שמורים לו מן השמים שהכנסת אורחים גדולה יותר.</w:t>
      </w:r>
    </w:p>
    <w:p w:rsidR="00780BFB" w:rsidRDefault="00780BFB" w:rsidP="00004B1B">
      <w:pPr>
        <w:spacing w:after="0" w:line="240" w:lineRule="auto"/>
        <w:rPr>
          <w:rFonts w:cs="Guttman Keren" w:hint="cs"/>
          <w:b/>
          <w:bCs/>
          <w:rtl/>
        </w:rPr>
      </w:pPr>
    </w:p>
    <w:p w:rsidR="009D4160" w:rsidRDefault="009D4160" w:rsidP="00004B1B">
      <w:pPr>
        <w:spacing w:after="0" w:line="240" w:lineRule="auto"/>
        <w:rPr>
          <w:rFonts w:cs="Guttman Keren" w:hint="cs"/>
          <w:b/>
          <w:bCs/>
          <w:rtl/>
        </w:rPr>
      </w:pPr>
      <w:r>
        <w:rPr>
          <w:rFonts w:cs="Guttman Keren" w:hint="cs"/>
          <w:b/>
          <w:bCs/>
          <w:rtl/>
        </w:rPr>
        <w:t>"וה' פקד את שרה"</w:t>
      </w:r>
    </w:p>
    <w:p w:rsidR="009D4160" w:rsidRDefault="00780BFB" w:rsidP="00780BFB">
      <w:pPr>
        <w:spacing w:after="0" w:line="240" w:lineRule="auto"/>
        <w:rPr>
          <w:rFonts w:cs="Guttman Keren" w:hint="cs"/>
          <w:rtl/>
        </w:rPr>
      </w:pPr>
      <w:r>
        <w:rPr>
          <w:rFonts w:cs="Guttman Keren" w:hint="cs"/>
          <w:rtl/>
        </w:rPr>
        <w:lastRenderedPageBreak/>
        <w:t xml:space="preserve">הגאון ר' שלמה </w:t>
      </w:r>
      <w:proofErr w:type="spellStart"/>
      <w:r>
        <w:rPr>
          <w:rFonts w:cs="Guttman Keren" w:hint="cs"/>
          <w:rtl/>
        </w:rPr>
        <w:t>אמסלם</w:t>
      </w:r>
      <w:proofErr w:type="spellEnd"/>
      <w:r>
        <w:rPr>
          <w:rFonts w:cs="Guttman Keren" w:hint="cs"/>
          <w:rtl/>
        </w:rPr>
        <w:t xml:space="preserve"> זצ"ל שאל: מדוע בשרה נכתב שם ה' ואף אצל רחל כתוב: "ויזכור </w:t>
      </w:r>
      <w:r w:rsidRPr="00780BFB">
        <w:rPr>
          <w:rFonts w:cs="Guttman Keren" w:hint="cs"/>
          <w:u w:val="single"/>
          <w:rtl/>
        </w:rPr>
        <w:t>אלוקים</w:t>
      </w:r>
      <w:r>
        <w:rPr>
          <w:rFonts w:cs="Guttman Keren" w:hint="cs"/>
          <w:rtl/>
        </w:rPr>
        <w:t xml:space="preserve"> את רחל ויפתח את רחמה", ותירץ: שם ה' יכול לעשות נפלאות גדולות בשינוי הטבע אבל שם אלוקים אומר שהקב"ה הוא בעל הכוחות בטבע, ולכן בשרה זה היה נס ונכתב שם ה', אבל אצל רחל זה היה מאורע טבעי של פקידת עקרה ולכן כתוב "אלוקים".</w:t>
      </w:r>
    </w:p>
    <w:p w:rsidR="00780BFB" w:rsidRPr="00780BFB" w:rsidRDefault="00780BFB" w:rsidP="00780BFB">
      <w:pPr>
        <w:spacing w:after="0" w:line="240" w:lineRule="auto"/>
        <w:rPr>
          <w:rFonts w:cs="Guttman Keren" w:hint="cs"/>
          <w:rtl/>
        </w:rPr>
      </w:pPr>
    </w:p>
    <w:p w:rsidR="009D4160" w:rsidRDefault="009D4160" w:rsidP="00004B1B">
      <w:pPr>
        <w:spacing w:after="0" w:line="240" w:lineRule="auto"/>
        <w:rPr>
          <w:rFonts w:cs="Guttman Keren" w:hint="cs"/>
          <w:b/>
          <w:bCs/>
          <w:rtl/>
        </w:rPr>
      </w:pPr>
      <w:r>
        <w:rPr>
          <w:rFonts w:cs="Guttman Keren" w:hint="cs"/>
          <w:b/>
          <w:bCs/>
          <w:rtl/>
        </w:rPr>
        <w:t>"כי עתה ידעתי כי ירא אלוקים אתה ולא חשכת את בנך את יחידך ממני"</w:t>
      </w:r>
    </w:p>
    <w:p w:rsidR="009D4160" w:rsidRDefault="00780BFB" w:rsidP="00004B1B">
      <w:pPr>
        <w:spacing w:after="0" w:line="240" w:lineRule="auto"/>
        <w:rPr>
          <w:rFonts w:cs="Guttman Keren" w:hint="cs"/>
          <w:rtl/>
        </w:rPr>
      </w:pPr>
      <w:r>
        <w:rPr>
          <w:rFonts w:cs="Guttman Keren" w:hint="cs"/>
          <w:rtl/>
        </w:rPr>
        <w:t xml:space="preserve">שואל </w:t>
      </w:r>
      <w:proofErr w:type="spellStart"/>
      <w:r>
        <w:rPr>
          <w:rFonts w:cs="Guttman Keren" w:hint="cs"/>
          <w:rtl/>
        </w:rPr>
        <w:t>המהר"ש</w:t>
      </w:r>
      <w:proofErr w:type="spellEnd"/>
      <w:r>
        <w:rPr>
          <w:rFonts w:cs="Guttman Keren" w:hint="cs"/>
          <w:rtl/>
        </w:rPr>
        <w:t xml:space="preserve"> </w:t>
      </w:r>
      <w:proofErr w:type="spellStart"/>
      <w:r>
        <w:rPr>
          <w:rFonts w:cs="Guttman Keren" w:hint="cs"/>
          <w:rtl/>
        </w:rPr>
        <w:t>פרימו</w:t>
      </w:r>
      <w:proofErr w:type="spellEnd"/>
      <w:r>
        <w:rPr>
          <w:rFonts w:cs="Guttman Keren" w:hint="cs"/>
          <w:rtl/>
        </w:rPr>
        <w:t xml:space="preserve"> זצ"ל: מה זה "עתה ידעתי כי ירא אלוקים אתה" הלא אברהם אבינו כבר עמד בעשרה ניסיונות ומעשי צדקתו היו מפורסמים ורוח המקום נוחה הימנו כרוח הבריות, אלא כבר נאמר "כי אדם יראה לעיניים וה' יראה ללבב", אם כן מנין נדע כי ליבו של אברהם אבינו שלם ואהבת ה' ורגשותיו תואמים את מעשיו?</w:t>
      </w:r>
    </w:p>
    <w:p w:rsidR="00780BFB" w:rsidRPr="00780BFB" w:rsidRDefault="00780BFB" w:rsidP="00004B1B">
      <w:pPr>
        <w:spacing w:after="0" w:line="240" w:lineRule="auto"/>
        <w:rPr>
          <w:rFonts w:cs="Guttman Keren" w:hint="cs"/>
          <w:rtl/>
        </w:rPr>
      </w:pPr>
      <w:r>
        <w:rPr>
          <w:rFonts w:cs="Guttman Keren" w:hint="cs"/>
          <w:rtl/>
        </w:rPr>
        <w:t>ותירץ: הרי מכל מצווה נברא מלאך ואם יש חיסרון במצווה יש חיסרון במלאך</w:t>
      </w:r>
      <w:r w:rsidR="00B45FE8">
        <w:rPr>
          <w:rFonts w:cs="Guttman Keren" w:hint="cs"/>
          <w:rtl/>
        </w:rPr>
        <w:t>, אמר המלאך: "עתה ידעתי"- שאתה מושלם שכן נבראתי ממצוותיך ונבראתי מושלם.</w:t>
      </w:r>
    </w:p>
    <w:p w:rsidR="00780BFB" w:rsidRDefault="00780BFB" w:rsidP="00004B1B">
      <w:pPr>
        <w:spacing w:after="0" w:line="240" w:lineRule="auto"/>
        <w:rPr>
          <w:rFonts w:cs="Guttman Keren" w:hint="cs"/>
          <w:b/>
          <w:bCs/>
          <w:rtl/>
        </w:rPr>
      </w:pPr>
    </w:p>
    <w:p w:rsidR="009D4160" w:rsidRDefault="009D4160" w:rsidP="00004B1B">
      <w:pPr>
        <w:spacing w:after="0" w:line="240" w:lineRule="auto"/>
        <w:rPr>
          <w:rFonts w:cs="Guttman Keren" w:hint="cs"/>
          <w:b/>
          <w:bCs/>
          <w:rtl/>
        </w:rPr>
      </w:pPr>
      <w:r>
        <w:rPr>
          <w:rFonts w:cs="Guttman Keren" w:hint="cs"/>
          <w:b/>
          <w:bCs/>
          <w:rtl/>
        </w:rPr>
        <w:t>"כי את שבע כבשות תיקח מידי"</w:t>
      </w:r>
    </w:p>
    <w:p w:rsidR="009D4160" w:rsidRDefault="00B45FE8" w:rsidP="00004B1B">
      <w:pPr>
        <w:spacing w:after="0" w:line="240" w:lineRule="auto"/>
        <w:rPr>
          <w:rFonts w:cs="Guttman Keren" w:hint="cs"/>
          <w:rtl/>
        </w:rPr>
      </w:pPr>
      <w:r>
        <w:rPr>
          <w:rFonts w:cs="Guttman Keren" w:hint="cs"/>
          <w:rtl/>
        </w:rPr>
        <w:t>לכאורה זה קשה, מדוע נתן אברהם אבינו לאבימלך כבשות דווקא ולא כבשים, ולמה דווקא שבע ולא מספר אחר?</w:t>
      </w:r>
    </w:p>
    <w:p w:rsidR="00B45FE8" w:rsidRDefault="00B45FE8" w:rsidP="00B45FE8">
      <w:pPr>
        <w:spacing w:after="0" w:line="240" w:lineRule="auto"/>
        <w:rPr>
          <w:rFonts w:cs="Guttman Keren" w:hint="cs"/>
          <w:rtl/>
        </w:rPr>
      </w:pPr>
      <w:r>
        <w:rPr>
          <w:rFonts w:cs="Guttman Keren" w:hint="cs"/>
          <w:rtl/>
        </w:rPr>
        <w:t>ואומר רבינו הרמב"ם זצ"ל: כי אברהם אבינו ביקש לרמוז "בלשון נופל על לשון" לשבועה ולבאר שבע ואם היה מעניק כבשים מספרים היה שבעה ולא שבע... וקשה, מדוע העניק אברהם אבינו לאבימלך צאן ובקר</w:t>
      </w:r>
      <w:r w:rsidR="00442A8C">
        <w:rPr>
          <w:rFonts w:cs="Guttman Keren" w:hint="cs"/>
          <w:rtl/>
        </w:rPr>
        <w:t xml:space="preserve"> ולא העניק לו עבדים ושפחות כפי שאבימלך הביא לו? ומתרצים:  משום שאברהם אבינו היה מכניס את עבדיו ושפחותיו תחת כנפי האמונה בבורא ולא רצה שאבימלך יחזירם לעבודה זרה.</w:t>
      </w:r>
    </w:p>
    <w:p w:rsidR="00B45FE8" w:rsidRPr="00B45FE8" w:rsidRDefault="00B45FE8" w:rsidP="00004B1B">
      <w:pPr>
        <w:spacing w:after="0" w:line="240" w:lineRule="auto"/>
        <w:rPr>
          <w:rFonts w:cs="Guttman Keren" w:hint="cs"/>
          <w:rtl/>
        </w:rPr>
      </w:pPr>
    </w:p>
    <w:p w:rsidR="009D4160" w:rsidRDefault="009D4160" w:rsidP="00004B1B">
      <w:pPr>
        <w:spacing w:after="0" w:line="240" w:lineRule="auto"/>
        <w:rPr>
          <w:rFonts w:cs="Guttman Keren" w:hint="cs"/>
          <w:b/>
          <w:bCs/>
          <w:sz w:val="28"/>
          <w:szCs w:val="28"/>
          <w:u w:val="double"/>
          <w:rtl/>
        </w:rPr>
      </w:pPr>
      <w:r>
        <w:rPr>
          <w:rFonts w:cs="Guttman Keren" w:hint="cs"/>
          <w:b/>
          <w:bCs/>
          <w:sz w:val="28"/>
          <w:szCs w:val="28"/>
          <w:u w:val="double"/>
          <w:rtl/>
        </w:rPr>
        <w:t>סיפור</w:t>
      </w:r>
      <w:r w:rsidR="00442A8C">
        <w:rPr>
          <w:rFonts w:cs="Guttman Keren" w:hint="cs"/>
          <w:b/>
          <w:bCs/>
          <w:sz w:val="28"/>
          <w:szCs w:val="28"/>
          <w:u w:val="double"/>
          <w:rtl/>
        </w:rPr>
        <w:t>ים</w:t>
      </w:r>
      <w:r>
        <w:rPr>
          <w:rFonts w:cs="Guttman Keren" w:hint="cs"/>
          <w:b/>
          <w:bCs/>
          <w:sz w:val="28"/>
          <w:szCs w:val="28"/>
          <w:u w:val="double"/>
          <w:rtl/>
        </w:rPr>
        <w:t xml:space="preserve"> לפרשת הש</w:t>
      </w:r>
      <w:r w:rsidRPr="009D4160">
        <w:rPr>
          <w:rFonts w:cs="Guttman Keren" w:hint="cs"/>
          <w:b/>
          <w:bCs/>
          <w:sz w:val="28"/>
          <w:szCs w:val="28"/>
          <w:u w:val="double"/>
          <w:rtl/>
        </w:rPr>
        <w:t>בוע</w:t>
      </w:r>
    </w:p>
    <w:p w:rsidR="00DA24B1" w:rsidRDefault="00DA24B1" w:rsidP="00004B1B">
      <w:pPr>
        <w:spacing w:after="0" w:line="240" w:lineRule="auto"/>
        <w:rPr>
          <w:rFonts w:cs="Guttman Keren" w:hint="cs"/>
          <w:b/>
          <w:bCs/>
          <w:rtl/>
        </w:rPr>
      </w:pPr>
    </w:p>
    <w:p w:rsidR="00442A8C" w:rsidRPr="00442A8C" w:rsidRDefault="00442A8C" w:rsidP="00004B1B">
      <w:pPr>
        <w:spacing w:after="0" w:line="240" w:lineRule="auto"/>
        <w:rPr>
          <w:rFonts w:cs="Guttman Keren" w:hint="cs"/>
          <w:b/>
          <w:bCs/>
          <w:rtl/>
        </w:rPr>
      </w:pPr>
      <w:r w:rsidRPr="00442A8C">
        <w:rPr>
          <w:rFonts w:cs="Guttman Keren" w:hint="cs"/>
          <w:b/>
          <w:bCs/>
          <w:rtl/>
        </w:rPr>
        <w:t xml:space="preserve">"וירא והנה שלושה אנשים ניצבים עליו וירא </w:t>
      </w:r>
      <w:proofErr w:type="spellStart"/>
      <w:r w:rsidRPr="00442A8C">
        <w:rPr>
          <w:rFonts w:cs="Guttman Keren" w:hint="cs"/>
          <w:b/>
          <w:bCs/>
          <w:rtl/>
        </w:rPr>
        <w:t>וירץ</w:t>
      </w:r>
      <w:proofErr w:type="spellEnd"/>
      <w:r w:rsidRPr="00442A8C">
        <w:rPr>
          <w:rFonts w:cs="Guttman Keren" w:hint="cs"/>
          <w:b/>
          <w:bCs/>
          <w:rtl/>
        </w:rPr>
        <w:t xml:space="preserve"> לקראתם"</w:t>
      </w:r>
    </w:p>
    <w:p w:rsidR="00442A8C" w:rsidRDefault="00442A8C" w:rsidP="00442A8C">
      <w:pPr>
        <w:spacing w:after="0" w:line="240" w:lineRule="auto"/>
        <w:rPr>
          <w:rFonts w:cs="Guttman Keren" w:hint="cs"/>
          <w:rtl/>
        </w:rPr>
      </w:pPr>
      <w:r>
        <w:rPr>
          <w:rFonts w:cs="Guttman Keren" w:hint="cs"/>
          <w:rtl/>
        </w:rPr>
        <w:t xml:space="preserve">אשתו של הגאון </w:t>
      </w:r>
      <w:proofErr w:type="spellStart"/>
      <w:r>
        <w:rPr>
          <w:rFonts w:cs="Guttman Keren" w:hint="cs"/>
          <w:rtl/>
        </w:rPr>
        <w:t>הגרא"ז</w:t>
      </w:r>
      <w:proofErr w:type="spellEnd"/>
      <w:r>
        <w:rPr>
          <w:rFonts w:cs="Guttman Keren" w:hint="cs"/>
          <w:rtl/>
        </w:rPr>
        <w:t xml:space="preserve"> מלצר אמרה לו פעם שהרב </w:t>
      </w:r>
      <w:proofErr w:type="spellStart"/>
      <w:r>
        <w:rPr>
          <w:rFonts w:cs="Guttman Keren" w:hint="cs"/>
          <w:rtl/>
        </w:rPr>
        <w:t>מבריסק</w:t>
      </w:r>
      <w:proofErr w:type="spellEnd"/>
      <w:r>
        <w:rPr>
          <w:rFonts w:cs="Guttman Keren" w:hint="cs"/>
          <w:rtl/>
        </w:rPr>
        <w:t xml:space="preserve"> ממתין לו בחצר הבית. מיד בשמעו זאת, חגר הגאון את אבנטו, חבש כובעו ורץ החוצה לקבל את פני האורח הדגול. אכן </w:t>
      </w:r>
      <w:proofErr w:type="spellStart"/>
      <w:r>
        <w:rPr>
          <w:rFonts w:cs="Guttman Keren" w:hint="cs"/>
          <w:rtl/>
        </w:rPr>
        <w:t>מכשהגיע</w:t>
      </w:r>
      <w:proofErr w:type="spellEnd"/>
      <w:r>
        <w:rPr>
          <w:rFonts w:cs="Guttman Keren" w:hint="cs"/>
          <w:rtl/>
        </w:rPr>
        <w:t xml:space="preserve"> לחצר הבחין באדם בעל הדרת פנים וצדיק, חיבקו ונישקו בחביבות רבה כיאה לגדול הדור, העלהו לביתו וכיבדו בכבוד מלכים.</w:t>
      </w:r>
    </w:p>
    <w:p w:rsidR="00442A8C" w:rsidRDefault="00442A8C" w:rsidP="00442A8C">
      <w:pPr>
        <w:spacing w:after="0" w:line="240" w:lineRule="auto"/>
        <w:rPr>
          <w:rFonts w:cs="Guttman Keren" w:hint="cs"/>
          <w:rtl/>
        </w:rPr>
      </w:pPr>
      <w:r>
        <w:rPr>
          <w:rFonts w:cs="Guttman Keren" w:hint="cs"/>
          <w:rtl/>
        </w:rPr>
        <w:t xml:space="preserve">נכחו שם כמה מתלמידיו ותמהו: הלא אדם זה אינו הרב </w:t>
      </w:r>
      <w:proofErr w:type="spellStart"/>
      <w:r>
        <w:rPr>
          <w:rFonts w:cs="Guttman Keren" w:hint="cs"/>
          <w:rtl/>
        </w:rPr>
        <w:t>מבריסק</w:t>
      </w:r>
      <w:proofErr w:type="spellEnd"/>
      <w:r>
        <w:rPr>
          <w:rFonts w:cs="Guttman Keren" w:hint="cs"/>
          <w:rtl/>
        </w:rPr>
        <w:t xml:space="preserve">! הוא רק אדם שדומה לרב </w:t>
      </w:r>
      <w:proofErr w:type="spellStart"/>
      <w:r>
        <w:rPr>
          <w:rFonts w:cs="Guttman Keren" w:hint="cs"/>
          <w:rtl/>
        </w:rPr>
        <w:t>מבריסק</w:t>
      </w:r>
      <w:proofErr w:type="spellEnd"/>
      <w:r>
        <w:rPr>
          <w:rFonts w:cs="Guttman Keren" w:hint="cs"/>
          <w:rtl/>
        </w:rPr>
        <w:t xml:space="preserve">. "במחילה מכבודו", שאלו, "אדם זה אינו הרב </w:t>
      </w:r>
      <w:proofErr w:type="spellStart"/>
      <w:r>
        <w:rPr>
          <w:rFonts w:cs="Guttman Keren" w:hint="cs"/>
          <w:rtl/>
        </w:rPr>
        <w:t>מבריסק</w:t>
      </w:r>
      <w:proofErr w:type="spellEnd"/>
      <w:r>
        <w:rPr>
          <w:rFonts w:cs="Guttman Keren" w:hint="cs"/>
          <w:rtl/>
        </w:rPr>
        <w:t>, אם כן מה ראה רבנו לכבדו ולנהוג כך?"</w:t>
      </w:r>
    </w:p>
    <w:p w:rsidR="00442A8C" w:rsidRDefault="00442A8C" w:rsidP="00442A8C">
      <w:pPr>
        <w:spacing w:after="0" w:line="240" w:lineRule="auto"/>
        <w:rPr>
          <w:rFonts w:cs="Guttman Keren" w:hint="cs"/>
          <w:rtl/>
        </w:rPr>
      </w:pPr>
      <w:proofErr w:type="spellStart"/>
      <w:r>
        <w:rPr>
          <w:rFonts w:cs="Guttman Keren" w:hint="cs"/>
          <w:rtl/>
        </w:rPr>
        <w:t>הגרש"ז</w:t>
      </w:r>
      <w:proofErr w:type="spellEnd"/>
      <w:r>
        <w:rPr>
          <w:rFonts w:cs="Guttman Keren" w:hint="cs"/>
          <w:rtl/>
        </w:rPr>
        <w:t xml:space="preserve"> התעלם מדבריהם כשהוא ממשיך לשרת את הגאון...</w:t>
      </w:r>
    </w:p>
    <w:p w:rsidR="00442A8C" w:rsidRDefault="00442A8C" w:rsidP="00442A8C">
      <w:pPr>
        <w:spacing w:after="0" w:line="240" w:lineRule="auto"/>
        <w:rPr>
          <w:rFonts w:cs="Guttman Keren" w:hint="cs"/>
          <w:rtl/>
        </w:rPr>
      </w:pPr>
      <w:r>
        <w:rPr>
          <w:rFonts w:cs="Guttman Keren" w:hint="cs"/>
          <w:rtl/>
        </w:rPr>
        <w:t>משהלך, שאלו שוב התלמידים: "מדוע כבוד הרב מכבדו כך?"</w:t>
      </w:r>
    </w:p>
    <w:p w:rsidR="00442A8C" w:rsidRDefault="00442A8C" w:rsidP="00442A8C">
      <w:pPr>
        <w:spacing w:after="0" w:line="240" w:lineRule="auto"/>
        <w:rPr>
          <w:rFonts w:cs="Guttman Keren" w:hint="cs"/>
          <w:rtl/>
        </w:rPr>
      </w:pPr>
      <w:r>
        <w:rPr>
          <w:rFonts w:cs="Guttman Keren" w:hint="cs"/>
          <w:rtl/>
        </w:rPr>
        <w:t xml:space="preserve">כעת השיב </w:t>
      </w:r>
      <w:proofErr w:type="spellStart"/>
      <w:r>
        <w:rPr>
          <w:rFonts w:cs="Guttman Keren" w:hint="cs"/>
          <w:rtl/>
        </w:rPr>
        <w:t>הגרא"ז</w:t>
      </w:r>
      <w:proofErr w:type="spellEnd"/>
      <w:r>
        <w:rPr>
          <w:rFonts w:cs="Guttman Keren" w:hint="cs"/>
          <w:rtl/>
        </w:rPr>
        <w:t xml:space="preserve"> מלצר: " האם הנכם חושבים כי במקרה טענה אשתי ואמרה לי שזהו הרב </w:t>
      </w:r>
      <w:proofErr w:type="spellStart"/>
      <w:r>
        <w:rPr>
          <w:rFonts w:cs="Guttman Keren" w:hint="cs"/>
          <w:rtl/>
        </w:rPr>
        <w:t>מבריסק</w:t>
      </w:r>
      <w:proofErr w:type="spellEnd"/>
      <w:r>
        <w:rPr>
          <w:rFonts w:cs="Guttman Keren" w:hint="cs"/>
          <w:rtl/>
        </w:rPr>
        <w:t xml:space="preserve">? הרי אין מקרה בעולם, ואם טענה אשתי סימן שבאמת אני צריך לכבדו כמו שהייתי מכבד את הרב </w:t>
      </w:r>
      <w:proofErr w:type="spellStart"/>
      <w:r>
        <w:rPr>
          <w:rFonts w:cs="Guttman Keren" w:hint="cs"/>
          <w:rtl/>
        </w:rPr>
        <w:t>מבריסק</w:t>
      </w:r>
      <w:proofErr w:type="spellEnd"/>
      <w:r>
        <w:rPr>
          <w:rFonts w:cs="Guttman Keren" w:hint="cs"/>
          <w:rtl/>
        </w:rPr>
        <w:t>!"</w:t>
      </w:r>
    </w:p>
    <w:p w:rsidR="00442A8C" w:rsidRDefault="00442A8C" w:rsidP="00442A8C">
      <w:pPr>
        <w:spacing w:after="0" w:line="240" w:lineRule="auto"/>
        <w:rPr>
          <w:rFonts w:cs="Guttman Keren" w:hint="cs"/>
          <w:rtl/>
        </w:rPr>
      </w:pPr>
    </w:p>
    <w:p w:rsidR="00442A8C" w:rsidRPr="00DA24B1" w:rsidRDefault="00442A8C" w:rsidP="00442A8C">
      <w:pPr>
        <w:spacing w:after="0" w:line="240" w:lineRule="auto"/>
        <w:rPr>
          <w:rFonts w:cs="Guttman Keren" w:hint="cs"/>
          <w:b/>
          <w:bCs/>
          <w:rtl/>
        </w:rPr>
      </w:pPr>
      <w:r w:rsidRPr="00DA24B1">
        <w:rPr>
          <w:rFonts w:cs="Guttman Keren" w:hint="cs"/>
          <w:b/>
          <w:bCs/>
          <w:rtl/>
        </w:rPr>
        <w:t xml:space="preserve">"וירא </w:t>
      </w:r>
      <w:proofErr w:type="spellStart"/>
      <w:r w:rsidRPr="00DA24B1">
        <w:rPr>
          <w:rFonts w:cs="Guttman Keren" w:hint="cs"/>
          <w:b/>
          <w:bCs/>
          <w:rtl/>
        </w:rPr>
        <w:t>וירץ</w:t>
      </w:r>
      <w:proofErr w:type="spellEnd"/>
      <w:r w:rsidRPr="00DA24B1">
        <w:rPr>
          <w:rFonts w:cs="Guttman Keren" w:hint="cs"/>
          <w:b/>
          <w:bCs/>
          <w:rtl/>
        </w:rPr>
        <w:t xml:space="preserve"> לקראתם"</w:t>
      </w:r>
    </w:p>
    <w:p w:rsidR="00442A8C" w:rsidRDefault="00442A8C" w:rsidP="00442A8C">
      <w:pPr>
        <w:spacing w:after="0" w:line="240" w:lineRule="auto"/>
        <w:rPr>
          <w:rFonts w:cs="Guttman Keren" w:hint="cs"/>
          <w:rtl/>
        </w:rPr>
      </w:pPr>
      <w:r>
        <w:rPr>
          <w:rFonts w:cs="Guttman Keren" w:hint="cs"/>
          <w:rtl/>
        </w:rPr>
        <w:t xml:space="preserve">סיפר הגאון ר' חיים </w:t>
      </w:r>
      <w:proofErr w:type="spellStart"/>
      <w:r>
        <w:rPr>
          <w:rFonts w:cs="Guttman Keren" w:hint="cs"/>
          <w:rtl/>
        </w:rPr>
        <w:t>קנייבסקי</w:t>
      </w:r>
      <w:proofErr w:type="spellEnd"/>
      <w:r>
        <w:rPr>
          <w:rFonts w:cs="Guttman Keren" w:hint="cs"/>
          <w:rtl/>
        </w:rPr>
        <w:t xml:space="preserve"> </w:t>
      </w:r>
      <w:proofErr w:type="spellStart"/>
      <w:r>
        <w:rPr>
          <w:rFonts w:cs="Guttman Keren" w:hint="cs"/>
          <w:rtl/>
        </w:rPr>
        <w:t>שליט"א</w:t>
      </w:r>
      <w:proofErr w:type="spellEnd"/>
      <w:r>
        <w:rPr>
          <w:rFonts w:cs="Guttman Keren" w:hint="cs"/>
          <w:rtl/>
        </w:rPr>
        <w:t>: מרן החזון איש היה מהדר במצוות כיב</w:t>
      </w:r>
      <w:r w:rsidR="00DA24B1">
        <w:rPr>
          <w:rFonts w:cs="Guttman Keren" w:hint="cs"/>
          <w:rtl/>
        </w:rPr>
        <w:t>וד הורים. מדי יום הלך לבקר את א</w:t>
      </w:r>
      <w:r>
        <w:rPr>
          <w:rFonts w:cs="Guttman Keren" w:hint="cs"/>
          <w:rtl/>
        </w:rPr>
        <w:t xml:space="preserve">מו ושוחח </w:t>
      </w:r>
      <w:proofErr w:type="spellStart"/>
      <w:r>
        <w:rPr>
          <w:rFonts w:cs="Guttman Keren" w:hint="cs"/>
          <w:rtl/>
        </w:rPr>
        <w:t>עימה</w:t>
      </w:r>
      <w:proofErr w:type="spellEnd"/>
      <w:r>
        <w:rPr>
          <w:rFonts w:cs="Guttman Keren" w:hint="cs"/>
          <w:rtl/>
        </w:rPr>
        <w:t xml:space="preserve"> מחצית השעה כדי לשמחה. פעם אחת ה</w:t>
      </w:r>
      <w:r w:rsidR="00DA24B1">
        <w:rPr>
          <w:rFonts w:cs="Guttman Keren" w:hint="cs"/>
          <w:rtl/>
        </w:rPr>
        <w:t xml:space="preserve">יה החזון איש טרוד בלימודו ונשכח הדבר מליבו. באותו היום באה אותו של החזון איש, אמו של </w:t>
      </w:r>
      <w:proofErr w:type="spellStart"/>
      <w:r w:rsidR="00DA24B1">
        <w:rPr>
          <w:rFonts w:cs="Guttman Keren" w:hint="cs"/>
          <w:rtl/>
        </w:rPr>
        <w:t>הגר"ח</w:t>
      </w:r>
      <w:proofErr w:type="spellEnd"/>
      <w:r w:rsidR="00DA24B1">
        <w:rPr>
          <w:rFonts w:cs="Guttman Keren" w:hint="cs"/>
          <w:rtl/>
        </w:rPr>
        <w:t xml:space="preserve"> </w:t>
      </w:r>
      <w:proofErr w:type="spellStart"/>
      <w:r w:rsidR="00DA24B1">
        <w:rPr>
          <w:rFonts w:cs="Guttman Keren" w:hint="cs"/>
          <w:rtl/>
        </w:rPr>
        <w:t>קנייבסקי</w:t>
      </w:r>
      <w:proofErr w:type="spellEnd"/>
      <w:r w:rsidR="00DA24B1">
        <w:rPr>
          <w:rFonts w:cs="Guttman Keren" w:hint="cs"/>
          <w:rtl/>
        </w:rPr>
        <w:t xml:space="preserve"> לבקרה, וסיפרה לה בדרך אגב שהיום בנה החזון איש לא הגיע. הלכה הרבנית </w:t>
      </w:r>
      <w:proofErr w:type="spellStart"/>
      <w:r w:rsidR="00DA24B1">
        <w:rPr>
          <w:rFonts w:cs="Guttman Keren" w:hint="cs"/>
          <w:rtl/>
        </w:rPr>
        <w:t>קנייבסקי</w:t>
      </w:r>
      <w:proofErr w:type="spellEnd"/>
      <w:r w:rsidR="00DA24B1">
        <w:rPr>
          <w:rFonts w:cs="Guttman Keren" w:hint="cs"/>
          <w:rtl/>
        </w:rPr>
        <w:t xml:space="preserve"> לאחיה וסיפרה לו שלא היה אצל אמו היום. החזון איש קם מכיסאו ויצא במהירות לבית אמו.</w:t>
      </w:r>
    </w:p>
    <w:p w:rsidR="00DA24B1" w:rsidRDefault="00DA24B1" w:rsidP="00442A8C">
      <w:pPr>
        <w:spacing w:after="0" w:line="240" w:lineRule="auto"/>
        <w:rPr>
          <w:rFonts w:cs="Guttman Keren" w:hint="cs"/>
          <w:rtl/>
        </w:rPr>
      </w:pPr>
      <w:r>
        <w:rPr>
          <w:rFonts w:cs="Guttman Keren" w:hint="cs"/>
          <w:rtl/>
        </w:rPr>
        <w:t xml:space="preserve">אמר וסיפר הרב </w:t>
      </w:r>
      <w:proofErr w:type="spellStart"/>
      <w:r>
        <w:rPr>
          <w:rFonts w:cs="Guttman Keren" w:hint="cs"/>
          <w:rtl/>
        </w:rPr>
        <w:t>קנייבסקי</w:t>
      </w:r>
      <w:proofErr w:type="spellEnd"/>
      <w:r>
        <w:rPr>
          <w:rFonts w:cs="Guttman Keren" w:hint="cs"/>
          <w:rtl/>
        </w:rPr>
        <w:t>: אמי ניסתה לרדוף אחריו אך לא הצליחה להשיגו... כך היו גדולי ישראל מהדרים במצוות כיבוד הורים.</w:t>
      </w:r>
    </w:p>
    <w:p w:rsidR="00442A8C" w:rsidRDefault="00442A8C" w:rsidP="00004B1B">
      <w:pPr>
        <w:spacing w:after="0" w:line="240" w:lineRule="auto"/>
        <w:rPr>
          <w:rFonts w:cs="Guttman Keren" w:hint="cs"/>
          <w:b/>
          <w:bCs/>
          <w:sz w:val="28"/>
          <w:szCs w:val="28"/>
          <w:u w:val="double"/>
          <w:rtl/>
        </w:rPr>
      </w:pPr>
    </w:p>
    <w:p w:rsidR="009D4160" w:rsidRDefault="009D4160" w:rsidP="00004B1B">
      <w:pPr>
        <w:spacing w:after="0" w:line="240" w:lineRule="auto"/>
        <w:rPr>
          <w:rFonts w:cs="Guttman Keren" w:hint="cs"/>
          <w:b/>
          <w:bCs/>
          <w:sz w:val="28"/>
          <w:szCs w:val="28"/>
          <w:u w:val="double"/>
          <w:rtl/>
        </w:rPr>
      </w:pPr>
      <w:r>
        <w:rPr>
          <w:rFonts w:cs="Guttman Keren" w:hint="cs"/>
          <w:b/>
          <w:bCs/>
          <w:sz w:val="28"/>
          <w:szCs w:val="28"/>
          <w:u w:val="double"/>
          <w:rtl/>
        </w:rPr>
        <w:t>שבת שלום ומבורך!</w:t>
      </w:r>
    </w:p>
    <w:p w:rsidR="00DA24B1" w:rsidRDefault="00DA24B1" w:rsidP="00004B1B">
      <w:pPr>
        <w:spacing w:after="0" w:line="240" w:lineRule="auto"/>
        <w:rPr>
          <w:rFonts w:cs="Guttman Keren" w:hint="cs"/>
          <w:b/>
          <w:bCs/>
          <w:sz w:val="28"/>
          <w:szCs w:val="28"/>
          <w:u w:val="double"/>
          <w:rtl/>
        </w:rPr>
      </w:pPr>
    </w:p>
    <w:p w:rsidR="00C37766" w:rsidRPr="009D4160" w:rsidRDefault="00C37766" w:rsidP="00DA24B1">
      <w:pPr>
        <w:spacing w:after="0" w:line="240" w:lineRule="auto"/>
        <w:jc w:val="center"/>
        <w:rPr>
          <w:rFonts w:cs="Guttman Keren" w:hint="cs"/>
          <w:rtl/>
        </w:rPr>
      </w:pPr>
      <w:bookmarkStart w:id="0" w:name="_GoBack"/>
      <w:bookmarkEnd w:id="0"/>
    </w:p>
    <w:sectPr w:rsidR="00C37766" w:rsidRPr="009D4160" w:rsidSect="008B7924">
      <w:headerReference w:type="default" r:id="rId8"/>
      <w:pgSz w:w="11906" w:h="16838"/>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004" w:rsidRDefault="00DE2004" w:rsidP="008B7924">
      <w:pPr>
        <w:spacing w:after="0" w:line="240" w:lineRule="auto"/>
      </w:pPr>
      <w:r>
        <w:separator/>
      </w:r>
    </w:p>
  </w:endnote>
  <w:endnote w:type="continuationSeparator" w:id="0">
    <w:p w:rsidR="00DE2004" w:rsidRDefault="00DE2004" w:rsidP="008B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004" w:rsidRDefault="00DE2004" w:rsidP="008B7924">
      <w:pPr>
        <w:spacing w:after="0" w:line="240" w:lineRule="auto"/>
      </w:pPr>
      <w:r>
        <w:separator/>
      </w:r>
    </w:p>
  </w:footnote>
  <w:footnote w:type="continuationSeparator" w:id="0">
    <w:p w:rsidR="00DE2004" w:rsidRDefault="00DE2004" w:rsidP="008B7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24" w:rsidRPr="008B7924" w:rsidRDefault="008B7924">
    <w:pPr>
      <w:pStyle w:val="a7"/>
      <w:rPr>
        <w:rFonts w:cs="Guttman Keren"/>
      </w:rPr>
    </w:pPr>
    <w:r w:rsidRPr="008B7924">
      <w:rPr>
        <w:rFonts w:cs="Guttman Keren" w:hint="cs"/>
        <w:rtl/>
      </w:rPr>
      <w:t>בס"ד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7596F"/>
    <w:multiLevelType w:val="hybridMultilevel"/>
    <w:tmpl w:val="DD9EB0D2"/>
    <w:lvl w:ilvl="0" w:tplc="3F3A0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924"/>
    <w:rsid w:val="00004B1B"/>
    <w:rsid w:val="003432E4"/>
    <w:rsid w:val="00376364"/>
    <w:rsid w:val="00401A4E"/>
    <w:rsid w:val="00442A8C"/>
    <w:rsid w:val="004F72C0"/>
    <w:rsid w:val="00780BFB"/>
    <w:rsid w:val="008B7924"/>
    <w:rsid w:val="009D4160"/>
    <w:rsid w:val="00A0264E"/>
    <w:rsid w:val="00B45FE8"/>
    <w:rsid w:val="00BC47C9"/>
    <w:rsid w:val="00C37766"/>
    <w:rsid w:val="00DA24B1"/>
    <w:rsid w:val="00DE2004"/>
    <w:rsid w:val="00E16562"/>
    <w:rsid w:val="00E611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60"/>
    <w:pPr>
      <w:bidi/>
    </w:pPr>
  </w:style>
  <w:style w:type="paragraph" w:styleId="1">
    <w:name w:val="heading 1"/>
    <w:basedOn w:val="a"/>
    <w:next w:val="a"/>
    <w:link w:val="10"/>
    <w:uiPriority w:val="9"/>
    <w:qFormat/>
    <w:rsid w:val="00E61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pPr>
    <w:rPr>
      <w:b/>
      <w:bCs/>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table" w:styleId="a6">
    <w:name w:val="Table Grid"/>
    <w:basedOn w:val="a1"/>
    <w:uiPriority w:val="59"/>
    <w:rsid w:val="008B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7924"/>
    <w:pPr>
      <w:tabs>
        <w:tab w:val="center" w:pos="4153"/>
        <w:tab w:val="right" w:pos="8306"/>
      </w:tabs>
      <w:spacing w:after="0" w:line="240" w:lineRule="auto"/>
    </w:pPr>
  </w:style>
  <w:style w:type="character" w:customStyle="1" w:styleId="a8">
    <w:name w:val="כותרת עליונה תו"/>
    <w:basedOn w:val="a0"/>
    <w:link w:val="a7"/>
    <w:uiPriority w:val="99"/>
    <w:rsid w:val="008B7924"/>
  </w:style>
  <w:style w:type="paragraph" w:styleId="a9">
    <w:name w:val="footer"/>
    <w:basedOn w:val="a"/>
    <w:link w:val="aa"/>
    <w:uiPriority w:val="99"/>
    <w:unhideWhenUsed/>
    <w:rsid w:val="008B7924"/>
    <w:pPr>
      <w:tabs>
        <w:tab w:val="center" w:pos="4153"/>
        <w:tab w:val="right" w:pos="8306"/>
      </w:tabs>
      <w:spacing w:after="0" w:line="240" w:lineRule="auto"/>
    </w:pPr>
  </w:style>
  <w:style w:type="character" w:customStyle="1" w:styleId="aa">
    <w:name w:val="כותרת תחתונה תו"/>
    <w:basedOn w:val="a0"/>
    <w:link w:val="a9"/>
    <w:uiPriority w:val="99"/>
    <w:rsid w:val="008B7924"/>
  </w:style>
  <w:style w:type="paragraph" w:styleId="ab">
    <w:name w:val="List Paragraph"/>
    <w:basedOn w:val="a"/>
    <w:uiPriority w:val="34"/>
    <w:qFormat/>
    <w:rsid w:val="00A02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60"/>
    <w:pPr>
      <w:bidi/>
    </w:pPr>
  </w:style>
  <w:style w:type="paragraph" w:styleId="1">
    <w:name w:val="heading 1"/>
    <w:basedOn w:val="a"/>
    <w:next w:val="a"/>
    <w:link w:val="10"/>
    <w:uiPriority w:val="9"/>
    <w:qFormat/>
    <w:rsid w:val="00E61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pPr>
    <w:rPr>
      <w:b/>
      <w:bCs/>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table" w:styleId="a6">
    <w:name w:val="Table Grid"/>
    <w:basedOn w:val="a1"/>
    <w:uiPriority w:val="59"/>
    <w:rsid w:val="008B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B7924"/>
    <w:pPr>
      <w:tabs>
        <w:tab w:val="center" w:pos="4153"/>
        <w:tab w:val="right" w:pos="8306"/>
      </w:tabs>
      <w:spacing w:after="0" w:line="240" w:lineRule="auto"/>
    </w:pPr>
  </w:style>
  <w:style w:type="character" w:customStyle="1" w:styleId="a8">
    <w:name w:val="כותרת עליונה תו"/>
    <w:basedOn w:val="a0"/>
    <w:link w:val="a7"/>
    <w:uiPriority w:val="99"/>
    <w:rsid w:val="008B7924"/>
  </w:style>
  <w:style w:type="paragraph" w:styleId="a9">
    <w:name w:val="footer"/>
    <w:basedOn w:val="a"/>
    <w:link w:val="aa"/>
    <w:uiPriority w:val="99"/>
    <w:unhideWhenUsed/>
    <w:rsid w:val="008B7924"/>
    <w:pPr>
      <w:tabs>
        <w:tab w:val="center" w:pos="4153"/>
        <w:tab w:val="right" w:pos="8306"/>
      </w:tabs>
      <w:spacing w:after="0" w:line="240" w:lineRule="auto"/>
    </w:pPr>
  </w:style>
  <w:style w:type="character" w:customStyle="1" w:styleId="aa">
    <w:name w:val="כותרת תחתונה תו"/>
    <w:basedOn w:val="a0"/>
    <w:link w:val="a9"/>
    <w:uiPriority w:val="99"/>
    <w:rsid w:val="008B7924"/>
  </w:style>
  <w:style w:type="paragraph" w:styleId="ab">
    <w:name w:val="List Paragraph"/>
    <w:basedOn w:val="a"/>
    <w:uiPriority w:val="34"/>
    <w:qFormat/>
    <w:rsid w:val="00A02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4259</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dc:creator>
  <cp:lastModifiedBy>MARSEL</cp:lastModifiedBy>
  <cp:revision>3</cp:revision>
  <cp:lastPrinted>2015-10-28T18:59:00Z</cp:lastPrinted>
  <dcterms:created xsi:type="dcterms:W3CDTF">2015-10-28T19:00:00Z</dcterms:created>
  <dcterms:modified xsi:type="dcterms:W3CDTF">2015-10-28T19:01:00Z</dcterms:modified>
</cp:coreProperties>
</file>