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7C" w:rsidRDefault="000B3206" w:rsidP="000B3206">
      <w:pPr>
        <w:jc w:val="center"/>
        <w:rPr>
          <w:b/>
          <w:bCs/>
          <w:u w:val="single"/>
          <w:rtl/>
        </w:rPr>
      </w:pPr>
      <w:r w:rsidRPr="000B3206">
        <w:rPr>
          <w:rFonts w:hint="cs"/>
          <w:b/>
          <w:bCs/>
          <w:u w:val="single"/>
          <w:rtl/>
        </w:rPr>
        <w:t>מערך שיעור 1 פתיחה לספר ויקרא</w:t>
      </w:r>
    </w:p>
    <w:p w:rsidR="000B3206" w:rsidRPr="00D60B88" w:rsidRDefault="000B3206" w:rsidP="000B3206">
      <w:pPr>
        <w:spacing w:line="240" w:lineRule="auto"/>
        <w:jc w:val="center"/>
        <w:rPr>
          <w:b/>
          <w:bCs/>
          <w:u w:val="single"/>
          <w:rtl/>
        </w:rPr>
      </w:pPr>
      <w:r w:rsidRPr="00D60B88">
        <w:rPr>
          <w:rFonts w:hint="cs"/>
          <w:b/>
          <w:bCs/>
          <w:u w:val="single"/>
          <w:rtl/>
        </w:rPr>
        <w:t>פתיחה לספר ויקרא ועניין הקורבנות:</w:t>
      </w:r>
    </w:p>
    <w:p w:rsidR="000B3206" w:rsidRPr="00D60B88" w:rsidRDefault="000B3206" w:rsidP="000B3206">
      <w:pPr>
        <w:spacing w:line="240" w:lineRule="auto"/>
        <w:rPr>
          <w:rtl/>
        </w:rPr>
      </w:pPr>
      <w:r w:rsidRPr="00D60B88">
        <w:rPr>
          <w:rFonts w:hint="cs"/>
          <w:rtl/>
        </w:rPr>
        <w:t>פתיחה:</w:t>
      </w:r>
    </w:p>
    <w:p w:rsidR="000B3206" w:rsidRPr="00FC74F9" w:rsidRDefault="000B3206" w:rsidP="000B3206">
      <w:pPr>
        <w:spacing w:line="240" w:lineRule="auto"/>
        <w:rPr>
          <w:rFonts w:asciiTheme="minorBidi" w:hAnsiTheme="minorBidi"/>
          <w:b/>
          <w:bCs/>
          <w:rtl/>
        </w:rPr>
      </w:pPr>
      <w:r w:rsidRPr="00FC74F9">
        <w:rPr>
          <w:rFonts w:asciiTheme="minorBidi" w:hAnsiTheme="minorBidi" w:hint="cs"/>
          <w:b/>
          <w:bCs/>
          <w:rtl/>
        </w:rPr>
        <w:t>שאלה:</w:t>
      </w:r>
    </w:p>
    <w:p w:rsidR="000B3206" w:rsidRPr="00FC74F9" w:rsidRDefault="000B3206" w:rsidP="000B3206">
      <w:pPr>
        <w:spacing w:line="240" w:lineRule="auto"/>
        <w:rPr>
          <w:rFonts w:asciiTheme="minorBidi" w:hAnsiTheme="minorBidi"/>
          <w:b/>
          <w:bCs/>
          <w:rtl/>
        </w:rPr>
      </w:pPr>
      <w:r w:rsidRPr="00FC74F9">
        <w:rPr>
          <w:rFonts w:asciiTheme="minorBidi" w:hAnsiTheme="minorBidi" w:hint="cs"/>
          <w:b/>
          <w:bCs/>
          <w:rtl/>
        </w:rPr>
        <w:t xml:space="preserve">תדמיינו שחברה אחת עשתה בשבילכם </w:t>
      </w:r>
      <w:proofErr w:type="spellStart"/>
      <w:r w:rsidRPr="00FC74F9">
        <w:rPr>
          <w:rFonts w:asciiTheme="minorBidi" w:hAnsiTheme="minorBidi" w:hint="cs"/>
          <w:b/>
          <w:bCs/>
          <w:rtl/>
        </w:rPr>
        <w:t>יטובה</w:t>
      </w:r>
      <w:proofErr w:type="spellEnd"/>
      <w:r w:rsidRPr="00FC74F9">
        <w:rPr>
          <w:rFonts w:asciiTheme="minorBidi" w:hAnsiTheme="minorBidi" w:hint="cs"/>
          <w:b/>
          <w:bCs/>
          <w:rtl/>
        </w:rPr>
        <w:t xml:space="preserve"> ענקית והצלילה </w:t>
      </w:r>
      <w:proofErr w:type="spellStart"/>
      <w:r w:rsidRPr="00FC74F9">
        <w:rPr>
          <w:rFonts w:asciiTheme="minorBidi" w:hAnsiTheme="minorBidi" w:hint="cs"/>
          <w:b/>
          <w:bCs/>
          <w:rtl/>
        </w:rPr>
        <w:t>אותכם</w:t>
      </w:r>
      <w:proofErr w:type="spellEnd"/>
      <w:r w:rsidRPr="00FC74F9">
        <w:rPr>
          <w:rFonts w:asciiTheme="minorBidi" w:hAnsiTheme="minorBidi" w:hint="cs"/>
          <w:b/>
          <w:bCs/>
          <w:rtl/>
        </w:rPr>
        <w:t xml:space="preserve"> ממשהו גדול מה הייתם מרגישים שאתם רוצים לעשות לה?</w:t>
      </w:r>
    </w:p>
    <w:p w:rsidR="000B3206" w:rsidRDefault="000B3206" w:rsidP="000B3206">
      <w:pPr>
        <w:spacing w:line="240" w:lineRule="auto"/>
        <w:rPr>
          <w:rFonts w:asciiTheme="minorBidi" w:hAnsiTheme="minorBidi" w:hint="cs"/>
          <w:rtl/>
        </w:rPr>
      </w:pPr>
      <w:r>
        <w:rPr>
          <w:rFonts w:asciiTheme="minorBidi" w:hAnsiTheme="minorBidi" w:hint="cs"/>
          <w:rtl/>
        </w:rPr>
        <w:t xml:space="preserve">רשימה הלוח- לומר לה בעל פה, לתת לה מתנה להתלהב </w:t>
      </w:r>
      <w:proofErr w:type="spellStart"/>
      <w:r>
        <w:rPr>
          <w:rFonts w:asciiTheme="minorBidi" w:hAnsiTheme="minorBidi" w:hint="cs"/>
          <w:rtl/>
        </w:rPr>
        <w:t>וכו</w:t>
      </w:r>
      <w:proofErr w:type="spellEnd"/>
    </w:p>
    <w:p w:rsidR="000B3206" w:rsidRDefault="000B3206" w:rsidP="000B3206">
      <w:pPr>
        <w:spacing w:line="240" w:lineRule="auto"/>
        <w:rPr>
          <w:rFonts w:asciiTheme="minorBidi" w:hAnsiTheme="minorBidi" w:hint="cs"/>
          <w:rtl/>
        </w:rPr>
      </w:pPr>
      <w:r>
        <w:rPr>
          <w:rFonts w:asciiTheme="minorBidi" w:hAnsiTheme="minorBidi" w:hint="cs"/>
          <w:rtl/>
        </w:rPr>
        <w:t xml:space="preserve">כמו שאדם רוצה להתקרב לאדם הוא מביא לו מתנה כך </w:t>
      </w:r>
      <w:proofErr w:type="spellStart"/>
      <w:r>
        <w:rPr>
          <w:rFonts w:asciiTheme="minorBidi" w:hAnsiTheme="minorBidi" w:hint="cs"/>
          <w:rtl/>
        </w:rPr>
        <w:t>להבגי</w:t>
      </w:r>
      <w:proofErr w:type="spellEnd"/>
      <w:r>
        <w:rPr>
          <w:rFonts w:asciiTheme="minorBidi" w:hAnsiTheme="minorBidi" w:hint="cs"/>
          <w:rtl/>
        </w:rPr>
        <w:t xml:space="preserve"> אלף אלפי הבדלות כשעם ישראל רוצה להתקרב לקב"ה הוא יכול לעשות זאת באמצעות מה? </w:t>
      </w:r>
      <w:proofErr w:type="spellStart"/>
      <w:r>
        <w:rPr>
          <w:rFonts w:asciiTheme="minorBidi" w:hAnsiTheme="minorBidi" w:hint="cs"/>
          <w:rtl/>
        </w:rPr>
        <w:t>קורבנוץ</w:t>
      </w:r>
      <w:proofErr w:type="spellEnd"/>
    </w:p>
    <w:p w:rsidR="000B3206" w:rsidRDefault="000B3206" w:rsidP="000B3206">
      <w:pPr>
        <w:spacing w:line="240" w:lineRule="auto"/>
        <w:rPr>
          <w:rFonts w:asciiTheme="minorBidi" w:hAnsiTheme="minorBidi"/>
          <w:rtl/>
        </w:rPr>
      </w:pPr>
      <w:r>
        <w:rPr>
          <w:rFonts w:asciiTheme="minorBidi" w:hAnsiTheme="minorBidi" w:hint="cs"/>
          <w:rtl/>
        </w:rPr>
        <w:t>(</w:t>
      </w:r>
      <w:r w:rsidRPr="00D60B88">
        <w:rPr>
          <w:rFonts w:asciiTheme="minorBidi" w:hAnsiTheme="minorBidi" w:hint="cs"/>
          <w:rtl/>
        </w:rPr>
        <w:t xml:space="preserve">השיעור הראשון ייפתח בדקלום ושינון בע"פ של שמות חמשת חומשי תורה. לאחר השליפה </w:t>
      </w:r>
      <w:proofErr w:type="spellStart"/>
      <w:r w:rsidRPr="00D60B88">
        <w:rPr>
          <w:rFonts w:asciiTheme="minorBidi" w:hAnsiTheme="minorBidi" w:hint="cs"/>
          <w:rtl/>
        </w:rPr>
        <w:t>מהזכרון</w:t>
      </w:r>
      <w:proofErr w:type="spellEnd"/>
      <w:r w:rsidRPr="00D60B88">
        <w:rPr>
          <w:rFonts w:asciiTheme="minorBidi" w:hAnsiTheme="minorBidi" w:hint="cs"/>
          <w:rtl/>
        </w:rPr>
        <w:t xml:space="preserve">, יוצגו שמות החומשים בכתב. </w:t>
      </w:r>
      <w:r w:rsidRPr="00D60B88">
        <w:rPr>
          <w:rFonts w:asciiTheme="minorBidi" w:hAnsiTheme="minorBidi" w:cs="Arial"/>
          <w:rtl/>
        </w:rPr>
        <w:t>ויקרא</w:t>
      </w:r>
      <w:r>
        <w:rPr>
          <w:rFonts w:asciiTheme="minorBidi" w:hAnsiTheme="minorBidi" w:hint="cs"/>
          <w:rtl/>
        </w:rPr>
        <w:t xml:space="preserve"> </w:t>
      </w:r>
      <w:r w:rsidRPr="00D60B88">
        <w:rPr>
          <w:rFonts w:asciiTheme="minorBidi" w:hAnsiTheme="minorBidi" w:cs="Arial"/>
          <w:rtl/>
        </w:rPr>
        <w:t>צו</w:t>
      </w:r>
      <w:r>
        <w:rPr>
          <w:rFonts w:asciiTheme="minorBidi" w:hAnsiTheme="minorBidi" w:hint="cs"/>
          <w:rtl/>
        </w:rPr>
        <w:t xml:space="preserve"> </w:t>
      </w:r>
      <w:r w:rsidRPr="00D60B88">
        <w:rPr>
          <w:rFonts w:asciiTheme="minorBidi" w:hAnsiTheme="minorBidi" w:cs="Arial"/>
          <w:rtl/>
        </w:rPr>
        <w:t>שמיני</w:t>
      </w:r>
      <w:r>
        <w:rPr>
          <w:rFonts w:asciiTheme="minorBidi" w:hAnsiTheme="minorBidi" w:cs="Arial" w:hint="cs"/>
          <w:rtl/>
        </w:rPr>
        <w:t xml:space="preserve"> </w:t>
      </w:r>
      <w:r w:rsidRPr="00D60B88">
        <w:rPr>
          <w:rFonts w:asciiTheme="minorBidi" w:hAnsiTheme="minorBidi" w:cs="Arial"/>
          <w:rtl/>
        </w:rPr>
        <w:t>תזריע</w:t>
      </w:r>
      <w:r>
        <w:rPr>
          <w:rFonts w:asciiTheme="minorBidi" w:hAnsiTheme="minorBidi" w:cs="Arial" w:hint="cs"/>
          <w:rtl/>
        </w:rPr>
        <w:t xml:space="preserve">  </w:t>
      </w:r>
      <w:proofErr w:type="spellStart"/>
      <w:r w:rsidRPr="00D60B88">
        <w:rPr>
          <w:rFonts w:asciiTheme="minorBidi" w:hAnsiTheme="minorBidi" w:cs="Arial"/>
          <w:rtl/>
        </w:rPr>
        <w:t>מצרע</w:t>
      </w:r>
      <w:proofErr w:type="spellEnd"/>
      <w:r>
        <w:rPr>
          <w:rFonts w:asciiTheme="minorBidi" w:hAnsiTheme="minorBidi" w:cs="Arial" w:hint="cs"/>
          <w:rtl/>
        </w:rPr>
        <w:t xml:space="preserve">  </w:t>
      </w:r>
      <w:r w:rsidRPr="00D60B88">
        <w:rPr>
          <w:rFonts w:asciiTheme="minorBidi" w:hAnsiTheme="minorBidi" w:cs="Arial"/>
          <w:rtl/>
        </w:rPr>
        <w:t>אחרי מות</w:t>
      </w:r>
      <w:r>
        <w:rPr>
          <w:rFonts w:asciiTheme="minorBidi" w:hAnsiTheme="minorBidi" w:cs="Arial" w:hint="cs"/>
          <w:rtl/>
        </w:rPr>
        <w:t xml:space="preserve"> </w:t>
      </w:r>
      <w:r w:rsidRPr="00D60B88">
        <w:rPr>
          <w:rFonts w:asciiTheme="minorBidi" w:hAnsiTheme="minorBidi" w:cs="Arial"/>
          <w:rtl/>
        </w:rPr>
        <w:t>קדושים</w:t>
      </w:r>
      <w:r>
        <w:rPr>
          <w:rFonts w:asciiTheme="minorBidi" w:hAnsiTheme="minorBidi" w:cs="Arial" w:hint="cs"/>
          <w:rtl/>
        </w:rPr>
        <w:t xml:space="preserve">  </w:t>
      </w:r>
      <w:r w:rsidRPr="00D60B88">
        <w:rPr>
          <w:rFonts w:asciiTheme="minorBidi" w:hAnsiTheme="minorBidi" w:cs="Arial"/>
          <w:rtl/>
        </w:rPr>
        <w:t>אמור</w:t>
      </w:r>
      <w:r>
        <w:rPr>
          <w:rFonts w:asciiTheme="minorBidi" w:hAnsiTheme="minorBidi" w:cs="Arial" w:hint="cs"/>
          <w:rtl/>
        </w:rPr>
        <w:t xml:space="preserve">  </w:t>
      </w:r>
      <w:r w:rsidRPr="00D60B88">
        <w:rPr>
          <w:rFonts w:asciiTheme="minorBidi" w:hAnsiTheme="minorBidi" w:cs="Arial"/>
          <w:rtl/>
        </w:rPr>
        <w:t>בהר</w:t>
      </w:r>
      <w:r>
        <w:rPr>
          <w:rFonts w:asciiTheme="minorBidi" w:hAnsiTheme="minorBidi" w:cs="Arial" w:hint="cs"/>
          <w:rtl/>
        </w:rPr>
        <w:t xml:space="preserve">  </w:t>
      </w:r>
      <w:proofErr w:type="spellStart"/>
      <w:r w:rsidRPr="00D60B88">
        <w:rPr>
          <w:rFonts w:asciiTheme="minorBidi" w:hAnsiTheme="minorBidi" w:cs="Arial"/>
          <w:rtl/>
        </w:rPr>
        <w:t>בחקתי</w:t>
      </w:r>
      <w:proofErr w:type="spellEnd"/>
      <w:r>
        <w:rPr>
          <w:rFonts w:asciiTheme="minorBidi" w:hAnsiTheme="minorBidi" w:hint="cs"/>
          <w:rtl/>
        </w:rPr>
        <w:t>)</w:t>
      </w:r>
    </w:p>
    <w:p w:rsidR="000B3206" w:rsidRDefault="000B3206" w:rsidP="000B3206">
      <w:pPr>
        <w:spacing w:line="240" w:lineRule="auto"/>
        <w:rPr>
          <w:rFonts w:asciiTheme="minorBidi" w:hAnsiTheme="minorBidi"/>
          <w:b/>
          <w:bCs/>
          <w:rtl/>
        </w:rPr>
      </w:pPr>
      <w:r w:rsidRPr="00FC74F9">
        <w:rPr>
          <w:rFonts w:asciiTheme="minorBidi" w:hAnsiTheme="minorBidi" w:hint="cs"/>
          <w:b/>
          <w:bCs/>
          <w:rtl/>
        </w:rPr>
        <w:t xml:space="preserve">תנו לי עוד טעמים לקורבנות לדעתכן? </w:t>
      </w:r>
      <w:r>
        <w:rPr>
          <w:rFonts w:asciiTheme="minorBidi" w:hAnsiTheme="minorBidi" w:hint="cs"/>
          <w:b/>
          <w:bCs/>
          <w:rtl/>
        </w:rPr>
        <w:t xml:space="preserve">(תכתבו במחברת.) יש לי שאלה- מה היה קורה אילו משהי הייתה מביאה לכן מתנה בפרצוף כועס? בלי </w:t>
      </w:r>
      <w:proofErr w:type="spellStart"/>
      <w:r>
        <w:rPr>
          <w:rFonts w:asciiTheme="minorBidi" w:hAnsiTheme="minorBidi" w:hint="cs"/>
          <w:b/>
          <w:bCs/>
          <w:rtl/>
        </w:rPr>
        <w:t>כווונה</w:t>
      </w:r>
      <w:proofErr w:type="spellEnd"/>
      <w:r>
        <w:rPr>
          <w:rFonts w:asciiTheme="minorBidi" w:hAnsiTheme="minorBidi" w:hint="cs"/>
          <w:b/>
          <w:bCs/>
          <w:rtl/>
        </w:rPr>
        <w:t>?</w:t>
      </w:r>
    </w:p>
    <w:p w:rsidR="000B3206" w:rsidRDefault="000B3206" w:rsidP="000B3206">
      <w:pPr>
        <w:spacing w:line="240" w:lineRule="auto"/>
        <w:rPr>
          <w:rFonts w:asciiTheme="minorBidi" w:hAnsiTheme="minorBidi"/>
          <w:b/>
          <w:bCs/>
          <w:rtl/>
        </w:rPr>
      </w:pPr>
      <w:r>
        <w:rPr>
          <w:rFonts w:asciiTheme="minorBidi" w:hAnsiTheme="minorBidi" w:hint="cs"/>
          <w:b/>
          <w:bCs/>
          <w:rtl/>
        </w:rPr>
        <w:t xml:space="preserve">מאידך האם אפשר כל </w:t>
      </w:r>
      <w:proofErr w:type="spellStart"/>
      <w:r>
        <w:rPr>
          <w:rFonts w:asciiTheme="minorBidi" w:hAnsiTheme="minorBidi" w:hint="cs"/>
          <w:b/>
          <w:bCs/>
          <w:rtl/>
        </w:rPr>
        <w:t>הסזמן</w:t>
      </w:r>
      <w:proofErr w:type="spellEnd"/>
      <w:r>
        <w:rPr>
          <w:rFonts w:asciiTheme="minorBidi" w:hAnsiTheme="minorBidi" w:hint="cs"/>
          <w:b/>
          <w:bCs/>
          <w:rtl/>
        </w:rPr>
        <w:t xml:space="preserve"> רק להגיד תודה בלי </w:t>
      </w:r>
      <w:proofErr w:type="spellStart"/>
      <w:r>
        <w:rPr>
          <w:rFonts w:asciiTheme="minorBidi" w:hAnsiTheme="minorBidi" w:hint="cs"/>
          <w:b/>
          <w:bCs/>
          <w:rtl/>
        </w:rPr>
        <w:t>סופ</w:t>
      </w:r>
      <w:proofErr w:type="spellEnd"/>
      <w:r>
        <w:rPr>
          <w:rFonts w:asciiTheme="minorBidi" w:hAnsiTheme="minorBidi" w:hint="cs"/>
          <w:b/>
          <w:bCs/>
          <w:rtl/>
        </w:rPr>
        <w:t>? או שלפעמים צריך לעשות מעשה כדי להראות את האהבה והערכה?</w:t>
      </w:r>
    </w:p>
    <w:p w:rsidR="000B3206" w:rsidRPr="00D60B88" w:rsidRDefault="000B3206" w:rsidP="000B3206">
      <w:pPr>
        <w:spacing w:line="240" w:lineRule="auto"/>
        <w:rPr>
          <w:rFonts w:asciiTheme="minorBidi" w:hAnsiTheme="minorBidi"/>
          <w:u w:val="single"/>
          <w:rtl/>
        </w:rPr>
      </w:pPr>
      <w:r w:rsidRPr="00D60B88">
        <w:rPr>
          <w:rFonts w:asciiTheme="minorBidi" w:hAnsiTheme="minorBidi" w:hint="cs"/>
          <w:rtl/>
        </w:rPr>
        <w:t xml:space="preserve">לתלמידים יודגש שהתורה מלמדת שההתקרבות לפני ה' טעונה מעשה פעיל. אין מספיק לרצות או להתכוון או לעשות בלב אלא יש צורך בעשיה פיזית שתבטא את הרצון </w:t>
      </w:r>
      <w:proofErr w:type="spellStart"/>
      <w:r w:rsidRPr="00D60B88">
        <w:rPr>
          <w:rFonts w:asciiTheme="minorBidi" w:hAnsiTheme="minorBidi" w:hint="cs"/>
          <w:rtl/>
        </w:rPr>
        <w:t>האמיתי</w:t>
      </w:r>
      <w:proofErr w:type="spellEnd"/>
      <w:r w:rsidRPr="00D60B88">
        <w:rPr>
          <w:rFonts w:asciiTheme="minorBidi" w:hAnsiTheme="minorBidi" w:hint="cs"/>
          <w:rtl/>
        </w:rPr>
        <w:t xml:space="preserve"> להתקרב.</w:t>
      </w:r>
      <w:r w:rsidRPr="00D60B88">
        <w:rPr>
          <w:rFonts w:asciiTheme="minorBidi" w:hAnsiTheme="minorBidi"/>
          <w:rtl/>
        </w:rPr>
        <w:br/>
      </w:r>
      <w:r w:rsidRPr="00D60B88">
        <w:rPr>
          <w:rFonts w:asciiTheme="minorBidi" w:hAnsiTheme="minorBidi" w:hint="cs"/>
          <w:rtl/>
        </w:rPr>
        <w:t xml:space="preserve">מאידך, </w:t>
      </w:r>
      <w:r w:rsidRPr="00D60B88">
        <w:rPr>
          <w:rFonts w:asciiTheme="minorBidi" w:hAnsiTheme="minorBidi" w:hint="cs"/>
          <w:u w:val="single"/>
          <w:rtl/>
        </w:rPr>
        <w:t>העשייה משרתת את הרצון להתקרב ואין די במעשה עצמו ללא הרצון הפנימי של האדם להתקרב או להתכפר ולזכות בסליחה.</w:t>
      </w:r>
    </w:p>
    <w:p w:rsidR="000B3206" w:rsidRPr="00D60B88" w:rsidRDefault="000B3206" w:rsidP="000B3206">
      <w:pPr>
        <w:spacing w:line="240" w:lineRule="auto"/>
        <w:rPr>
          <w:rFonts w:asciiTheme="minorBidi" w:hAnsiTheme="minorBidi"/>
          <w:b/>
          <w:bCs/>
          <w:u w:val="single"/>
          <w:rtl/>
        </w:rPr>
      </w:pPr>
      <w:r w:rsidRPr="00D60B88">
        <w:rPr>
          <w:rFonts w:asciiTheme="minorBidi" w:hAnsiTheme="minorBidi" w:hint="cs"/>
          <w:b/>
          <w:bCs/>
          <w:u w:val="single"/>
          <w:rtl/>
        </w:rPr>
        <w:t xml:space="preserve">טעם מרכזי להבאת הקורבנות </w:t>
      </w:r>
      <w:proofErr w:type="spellStart"/>
      <w:r w:rsidRPr="00D60B88">
        <w:rPr>
          <w:rFonts w:asciiTheme="minorBidi" w:hAnsiTheme="minorBidi" w:hint="cs"/>
          <w:b/>
          <w:bCs/>
          <w:u w:val="single"/>
          <w:rtl/>
        </w:rPr>
        <w:t>הקורבנות</w:t>
      </w:r>
      <w:proofErr w:type="spellEnd"/>
      <w:r w:rsidRPr="00D60B88">
        <w:rPr>
          <w:rFonts w:asciiTheme="minorBidi" w:hAnsiTheme="minorBidi" w:hint="cs"/>
          <w:b/>
          <w:bCs/>
          <w:u w:val="single"/>
          <w:rtl/>
        </w:rPr>
        <w:t>:</w:t>
      </w:r>
    </w:p>
    <w:p w:rsidR="000B3206" w:rsidRPr="00D60B88" w:rsidRDefault="000B3206" w:rsidP="000B3206">
      <w:pPr>
        <w:spacing w:line="240" w:lineRule="auto"/>
        <w:rPr>
          <w:rFonts w:asciiTheme="minorBidi" w:hAnsiTheme="minorBidi"/>
          <w:rtl/>
        </w:rPr>
      </w:pPr>
      <w:r w:rsidRPr="00D60B88">
        <w:rPr>
          <w:rFonts w:asciiTheme="minorBidi" w:hAnsiTheme="minorBidi" w:hint="cs"/>
          <w:rtl/>
        </w:rPr>
        <w:t xml:space="preserve">עיקר מטרת הקורבנות להביא את האדם לחרטה ולתשובה. לרומם את האדם ולקרבו לבורא. ה' לא צריך את הקורבנות זה נועד לנו על מנת שנתקרב אליו. </w:t>
      </w:r>
    </w:p>
    <w:p w:rsidR="000B3206" w:rsidRPr="00D60B88" w:rsidRDefault="000B3206" w:rsidP="000B3206">
      <w:pPr>
        <w:spacing w:line="240" w:lineRule="auto"/>
        <w:rPr>
          <w:rFonts w:asciiTheme="minorBidi" w:hAnsiTheme="minorBidi"/>
          <w:u w:val="single"/>
          <w:rtl/>
        </w:rPr>
      </w:pPr>
      <w:r w:rsidRPr="00D60B88">
        <w:rPr>
          <w:rFonts w:asciiTheme="minorBidi" w:hAnsiTheme="minorBidi" w:hint="cs"/>
          <w:u w:val="single"/>
          <w:rtl/>
        </w:rPr>
        <w:t>דברים נוספים שמקבל האדם בזמן הבאת הקורבן:</w:t>
      </w:r>
    </w:p>
    <w:p w:rsidR="000B3206" w:rsidRPr="00D60B88" w:rsidRDefault="000B3206" w:rsidP="000B3206">
      <w:pPr>
        <w:spacing w:line="240" w:lineRule="auto"/>
        <w:rPr>
          <w:rFonts w:asciiTheme="minorBidi" w:hAnsiTheme="minorBidi"/>
          <w:rtl/>
        </w:rPr>
      </w:pPr>
      <w:r w:rsidRPr="00D60B88">
        <w:rPr>
          <w:rFonts w:asciiTheme="minorBidi" w:hAnsiTheme="minorBidi" w:hint="cs"/>
          <w:b/>
          <w:bCs/>
          <w:u w:val="single"/>
          <w:rtl/>
        </w:rPr>
        <w:t>1.</w:t>
      </w:r>
      <w:r w:rsidRPr="00D60B88">
        <w:rPr>
          <w:rFonts w:asciiTheme="minorBidi" w:hAnsiTheme="minorBidi" w:hint="cs"/>
          <w:rtl/>
        </w:rPr>
        <w:t xml:space="preserve"> כשאדם מקריב קורבן הוא מגיע למשכן שעצם </w:t>
      </w:r>
      <w:proofErr w:type="spellStart"/>
      <w:r w:rsidRPr="00D60B88">
        <w:rPr>
          <w:rFonts w:asciiTheme="minorBidi" w:hAnsiTheme="minorBidi" w:hint="cs"/>
          <w:rtl/>
        </w:rPr>
        <w:t>השייה</w:t>
      </w:r>
      <w:proofErr w:type="spellEnd"/>
      <w:r w:rsidRPr="00D60B88">
        <w:rPr>
          <w:rFonts w:asciiTheme="minorBidi" w:hAnsiTheme="minorBidi" w:hint="cs"/>
          <w:rtl/>
        </w:rPr>
        <w:t xml:space="preserve"> שם מסוגלת להשפיע על האדם בחיוב. המשכן זהו מקום השראת השכינה משם ה' מדבר עם משה. המפגש של האדם עם מקום כל כך קדוש היה  מביא את האדם להתרוממות רוח והוא היה מת</w:t>
      </w:r>
      <w:r>
        <w:rPr>
          <w:rFonts w:asciiTheme="minorBidi" w:hAnsiTheme="minorBidi" w:hint="cs"/>
          <w:rtl/>
        </w:rPr>
        <w:t xml:space="preserve">מלא ברצון לחזור בתשובה ולהתקדש    </w:t>
      </w:r>
      <w:r w:rsidRPr="00D60B88">
        <w:rPr>
          <w:rFonts w:asciiTheme="minorBidi" w:hAnsiTheme="minorBidi" w:hint="cs"/>
          <w:b/>
          <w:bCs/>
          <w:u w:val="single"/>
          <w:rtl/>
        </w:rPr>
        <w:t>2.</w:t>
      </w:r>
      <w:r>
        <w:rPr>
          <w:rFonts w:asciiTheme="minorBidi" w:hAnsiTheme="minorBidi" w:hint="cs"/>
          <w:rtl/>
        </w:rPr>
        <w:t xml:space="preserve"> </w:t>
      </w:r>
      <w:r w:rsidRPr="00D60B88">
        <w:rPr>
          <w:rFonts w:asciiTheme="minorBidi" w:hAnsiTheme="minorBidi" w:hint="cs"/>
          <w:rtl/>
        </w:rPr>
        <w:t>בהקרבה יש מפגש של האדם עם הכהן שהוא אדם מאד צדיק. הכהן היה מלמד את האדם את טעמו של הקורבן ומוכיח אותו בדרך נעימה וכך היה מעורר את רצונו של האדם לשוב בתשובה.</w:t>
      </w:r>
      <w:r>
        <w:rPr>
          <w:rFonts w:asciiTheme="minorBidi" w:hAnsiTheme="minorBidi" w:hint="cs"/>
          <w:rtl/>
        </w:rPr>
        <w:t xml:space="preserve">            </w:t>
      </w:r>
      <w:r w:rsidRPr="00D60B88">
        <w:rPr>
          <w:rFonts w:asciiTheme="minorBidi" w:hAnsiTheme="minorBidi" w:hint="cs"/>
          <w:b/>
          <w:bCs/>
          <w:u w:val="single"/>
          <w:rtl/>
        </w:rPr>
        <w:t>3.</w:t>
      </w:r>
      <w:r w:rsidRPr="00D60B88">
        <w:rPr>
          <w:rFonts w:asciiTheme="minorBidi" w:hAnsiTheme="minorBidi" w:hint="cs"/>
          <w:rtl/>
        </w:rPr>
        <w:t xml:space="preserve">עצם זה שאדם מביא בעלי חיים ומתאמץ זה יגרום לו להיזהר פעם הבאה לא לחטוא. הוא יודע שאחר כך הוא יצטרך ללכת ולהקריב קורבן. עצם זה שאדם מביא בעל חיים הוא מבטא את זה שהוא מוכן להשקיע את ממנו העיקר שהחטא יכופר לו הוא כל כך רוצה להתקרב לה'. </w:t>
      </w:r>
    </w:p>
    <w:p w:rsidR="000B3206" w:rsidRPr="00D60B88" w:rsidRDefault="000B3206" w:rsidP="000B3206">
      <w:pPr>
        <w:spacing w:line="240" w:lineRule="auto"/>
        <w:rPr>
          <w:rFonts w:asciiTheme="minorBidi" w:hAnsiTheme="minorBidi"/>
          <w:rtl/>
        </w:rPr>
      </w:pPr>
    </w:p>
    <w:p w:rsidR="000B3206" w:rsidRDefault="000B3206" w:rsidP="000B3206">
      <w:pPr>
        <w:spacing w:line="240" w:lineRule="auto"/>
        <w:rPr>
          <w:rFonts w:asciiTheme="minorBidi" w:hAnsiTheme="minorBidi"/>
          <w:rtl/>
        </w:rPr>
      </w:pPr>
      <w:r w:rsidRPr="00D60B88">
        <w:rPr>
          <w:rFonts w:asciiTheme="minorBidi" w:hAnsiTheme="minorBidi" w:hint="cs"/>
          <w:rtl/>
        </w:rPr>
        <w:t>-למרות כל ההסברים על הקורבנות אנחנו צריכים להבין את כל הטעם של ה</w:t>
      </w:r>
      <w:r>
        <w:rPr>
          <w:rFonts w:asciiTheme="minorBidi" w:hAnsiTheme="minorBidi" w:hint="cs"/>
          <w:rtl/>
        </w:rPr>
        <w:t>קורבנות זה חכמה אלוקית שנעלה מא</w:t>
      </w:r>
      <w:r w:rsidRPr="00D60B88">
        <w:rPr>
          <w:rFonts w:asciiTheme="minorBidi" w:hAnsiTheme="minorBidi" w:hint="cs"/>
          <w:rtl/>
        </w:rPr>
        <w:t xml:space="preserve">תנו. ולכן יש כל מיני פרטים בקורבנות שאנחנו לא מבינים אבל אנחנו צריכים להיות עם ענווה ולהבין שאם ה' ציווה יש בזה המון אנחנו רק לא מבינים.    חשוב שנדע את טוב ה' וחסדו שהוא פותח פתח לעם ישראל לשוב בתשובה ולכפר על חטאיהם. (כמו </w:t>
      </w:r>
      <w:proofErr w:type="spellStart"/>
      <w:r w:rsidRPr="00D60B88">
        <w:rPr>
          <w:rFonts w:asciiTheme="minorBidi" w:hAnsiTheme="minorBidi" w:hint="cs"/>
          <w:rtl/>
        </w:rPr>
        <w:t>אמא</w:t>
      </w:r>
      <w:proofErr w:type="spellEnd"/>
      <w:r w:rsidRPr="00D60B88">
        <w:rPr>
          <w:rFonts w:asciiTheme="minorBidi" w:hAnsiTheme="minorBidi" w:hint="cs"/>
          <w:rtl/>
        </w:rPr>
        <w:t xml:space="preserve"> שסולחת לילד על מעשה /מורה ותלמיד)</w:t>
      </w:r>
    </w:p>
    <w:p w:rsidR="000B3206" w:rsidRDefault="000B3206" w:rsidP="000B3206">
      <w:pPr>
        <w:spacing w:line="240" w:lineRule="auto"/>
        <w:rPr>
          <w:rFonts w:asciiTheme="minorBidi" w:hAnsiTheme="minorBidi"/>
          <w:rtl/>
        </w:rPr>
      </w:pPr>
      <w:proofErr w:type="spellStart"/>
      <w:r>
        <w:rPr>
          <w:rFonts w:asciiTheme="minorBidi" w:hAnsiTheme="minorBidi" w:hint="cs"/>
          <w:rtl/>
        </w:rPr>
        <w:t>עניניי</w:t>
      </w:r>
      <w:proofErr w:type="spellEnd"/>
      <w:r>
        <w:rPr>
          <w:rFonts w:asciiTheme="minorBidi" w:hAnsiTheme="minorBidi" w:hint="cs"/>
          <w:rtl/>
        </w:rPr>
        <w:t xml:space="preserve"> הקורבנות מתאימים לתקופה בה אנו נמצאים בחודש אלול של חזרה בתשובה. אנו יודעים שיש לנו אפשרות לחזור </w:t>
      </w:r>
      <w:proofErr w:type="spellStart"/>
      <w:r>
        <w:rPr>
          <w:rFonts w:asciiTheme="minorBidi" w:hAnsiTheme="minorBidi" w:hint="cs"/>
          <w:rtl/>
        </w:rPr>
        <w:t>בתשבה</w:t>
      </w:r>
      <w:proofErr w:type="spellEnd"/>
      <w:r>
        <w:rPr>
          <w:rFonts w:asciiTheme="minorBidi" w:hAnsiTheme="minorBidi" w:hint="cs"/>
          <w:rtl/>
        </w:rPr>
        <w:t xml:space="preserve"> תמיד ולכפר על חטאים היום יש לנו א התפילה. אנחנו מזכירים כל יום בתפילה ומתחננים ששוב יבנה בית המקדש.</w:t>
      </w:r>
    </w:p>
    <w:p w:rsidR="000B3206" w:rsidRDefault="000B3206" w:rsidP="000B3206">
      <w:pPr>
        <w:spacing w:after="0" w:line="240" w:lineRule="auto"/>
        <w:rPr>
          <w:rFonts w:ascii="Times New Roman" w:eastAsia="Times New Roman" w:hAnsi="Times New Roman" w:cs="Times New Roman"/>
          <w:sz w:val="26"/>
          <w:szCs w:val="26"/>
          <w:rtl/>
        </w:rPr>
      </w:pPr>
      <w:r w:rsidRPr="00A12E37">
        <w:rPr>
          <w:rFonts w:ascii="Times New Roman" w:eastAsia="Times New Roman" w:hAnsi="Times New Roman" w:cs="NarkisTam"/>
          <w:sz w:val="26"/>
          <w:szCs w:val="26"/>
          <w:rtl/>
        </w:rPr>
        <w:t xml:space="preserve">. </w:t>
      </w:r>
    </w:p>
    <w:p w:rsidR="000B3206" w:rsidRDefault="000B3206" w:rsidP="000B3206">
      <w:pPr>
        <w:spacing w:after="0" w:line="240" w:lineRule="auto"/>
        <w:rPr>
          <w:rFonts w:ascii="Times New Roman" w:eastAsia="Times New Roman" w:hAnsi="Times New Roman" w:cs="Times New Roman"/>
          <w:sz w:val="26"/>
          <w:szCs w:val="26"/>
          <w:rtl/>
        </w:rPr>
      </w:pPr>
    </w:p>
    <w:p w:rsidR="000B3206" w:rsidRPr="00A12E37" w:rsidRDefault="000B3206" w:rsidP="000B3206">
      <w:pPr>
        <w:spacing w:after="0" w:line="240" w:lineRule="auto"/>
        <w:rPr>
          <w:rFonts w:ascii="Times New Roman" w:eastAsia="Times New Roman" w:hAnsi="Times New Roman" w:cs="NarkisTam"/>
          <w:sz w:val="26"/>
          <w:szCs w:val="26"/>
          <w:rtl/>
        </w:rPr>
      </w:pPr>
      <w:r w:rsidRPr="00A12E37">
        <w:rPr>
          <w:rFonts w:ascii="Times New Roman" w:eastAsia="Times New Roman" w:hAnsi="Times New Roman" w:cs="Times New Roman" w:hint="cs"/>
          <w:sz w:val="26"/>
          <w:szCs w:val="26"/>
          <w:rtl/>
        </w:rPr>
        <w:lastRenderedPageBreak/>
        <w:t>השלימו</w:t>
      </w:r>
      <w:r>
        <w:rPr>
          <w:rFonts w:ascii="Times New Roman" w:eastAsia="Times New Roman" w:hAnsi="Times New Roman" w:cs="Times New Roman" w:hint="cs"/>
          <w:sz w:val="26"/>
          <w:szCs w:val="26"/>
          <w:rtl/>
        </w:rPr>
        <w:t xml:space="preserve"> </w:t>
      </w:r>
      <w:r w:rsidRPr="00A12E37">
        <w:rPr>
          <w:rFonts w:ascii="Times New Roman" w:eastAsia="Times New Roman" w:hAnsi="Times New Roman" w:cs="Times New Roman" w:hint="cs"/>
          <w:sz w:val="26"/>
          <w:szCs w:val="26"/>
          <w:rtl/>
        </w:rPr>
        <w:t>את</w:t>
      </w:r>
      <w:r>
        <w:rPr>
          <w:rFonts w:ascii="Times New Roman" w:eastAsia="Times New Roman" w:hAnsi="Times New Roman" w:cs="Times New Roman" w:hint="cs"/>
          <w:sz w:val="26"/>
          <w:szCs w:val="26"/>
          <w:rtl/>
        </w:rPr>
        <w:t xml:space="preserve"> </w:t>
      </w:r>
      <w:r w:rsidRPr="00A12E37">
        <w:rPr>
          <w:rFonts w:ascii="Times New Roman" w:eastAsia="Times New Roman" w:hAnsi="Times New Roman" w:cs="Times New Roman" w:hint="cs"/>
          <w:sz w:val="26"/>
          <w:szCs w:val="26"/>
          <w:rtl/>
        </w:rPr>
        <w:t>הטבלה</w:t>
      </w:r>
      <w:r>
        <w:rPr>
          <w:rFonts w:ascii="Times New Roman" w:eastAsia="Times New Roman" w:hAnsi="Times New Roman" w:cs="Times New Roman" w:hint="cs"/>
          <w:sz w:val="26"/>
          <w:szCs w:val="26"/>
          <w:rtl/>
        </w:rPr>
        <w:t xml:space="preserve"> </w:t>
      </w:r>
      <w:r w:rsidRPr="00A12E37">
        <w:rPr>
          <w:rFonts w:ascii="Times New Roman" w:eastAsia="Times New Roman" w:hAnsi="Times New Roman" w:cs="Times New Roman" w:hint="cs"/>
          <w:sz w:val="26"/>
          <w:szCs w:val="26"/>
          <w:rtl/>
        </w:rPr>
        <w:t>הבאה</w:t>
      </w:r>
      <w:r w:rsidRPr="00A12E37">
        <w:rPr>
          <w:rFonts w:ascii="Times New Roman" w:eastAsia="Times New Roman" w:hAnsi="Times New Roman" w:cs="NarkisTam"/>
          <w:sz w:val="26"/>
          <w:szCs w:val="26"/>
          <w:rtl/>
        </w:rPr>
        <w:t>:</w:t>
      </w:r>
    </w:p>
    <w:p w:rsidR="000B3206" w:rsidRPr="00A12E37" w:rsidRDefault="000B3206" w:rsidP="000B3206">
      <w:pPr>
        <w:spacing w:after="0" w:line="240" w:lineRule="auto"/>
        <w:rPr>
          <w:rFonts w:ascii="Times New Roman" w:eastAsia="Times New Roman" w:hAnsi="Times New Roman" w:cs="NarkisTam"/>
          <w:sz w:val="10"/>
          <w:szCs w:val="10"/>
          <w:rtl/>
        </w:rPr>
      </w:pPr>
    </w:p>
    <w:tbl>
      <w:tblPr>
        <w:bidiVisual/>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0B3206" w:rsidRPr="0074295B" w:rsidTr="00D656FE">
        <w:tc>
          <w:tcPr>
            <w:tcW w:w="1704" w:type="dxa"/>
            <w:shd w:val="clear" w:color="auto" w:fill="auto"/>
          </w:tcPr>
          <w:p w:rsidR="000B3206" w:rsidRPr="00A12E37" w:rsidRDefault="000B3206" w:rsidP="00D656FE">
            <w:pPr>
              <w:spacing w:after="0" w:line="240" w:lineRule="auto"/>
              <w:rPr>
                <w:rFonts w:ascii="Arial" w:eastAsia="Times New Roman" w:hAnsi="Arial" w:cs="Antiochus"/>
                <w:rtl/>
              </w:rPr>
            </w:pPr>
            <w:r w:rsidRPr="00A12E37">
              <w:rPr>
                <w:rFonts w:ascii="Arial" w:eastAsia="Times New Roman" w:hAnsi="Arial" w:cs="Antiochus"/>
                <w:rtl/>
              </w:rPr>
              <w:t>מקור</w:t>
            </w:r>
          </w:p>
        </w:tc>
        <w:tc>
          <w:tcPr>
            <w:tcW w:w="1704" w:type="dxa"/>
            <w:shd w:val="clear" w:color="auto" w:fill="auto"/>
          </w:tcPr>
          <w:p w:rsidR="000B3206" w:rsidRPr="00A12E37" w:rsidRDefault="000B3206" w:rsidP="00D656FE">
            <w:pPr>
              <w:spacing w:after="0" w:line="240" w:lineRule="auto"/>
              <w:rPr>
                <w:rFonts w:ascii="Arial" w:eastAsia="Times New Roman" w:hAnsi="Arial" w:cs="Antiochus"/>
                <w:rtl/>
              </w:rPr>
            </w:pPr>
            <w:r w:rsidRPr="00A12E37">
              <w:rPr>
                <w:rFonts w:ascii="Arial" w:eastAsia="Times New Roman" w:hAnsi="Arial" w:cs="Antiochus"/>
                <w:rtl/>
              </w:rPr>
              <w:t>המקריב</w:t>
            </w:r>
          </w:p>
        </w:tc>
        <w:tc>
          <w:tcPr>
            <w:tcW w:w="1704" w:type="dxa"/>
            <w:shd w:val="clear" w:color="auto" w:fill="auto"/>
          </w:tcPr>
          <w:p w:rsidR="000B3206" w:rsidRPr="00A12E37" w:rsidRDefault="000B3206" w:rsidP="00D656FE">
            <w:pPr>
              <w:spacing w:after="0" w:line="240" w:lineRule="auto"/>
              <w:rPr>
                <w:rFonts w:ascii="Arial" w:eastAsia="Times New Roman" w:hAnsi="Arial" w:cs="Antiochus"/>
                <w:rtl/>
              </w:rPr>
            </w:pPr>
            <w:r w:rsidRPr="00A12E37">
              <w:rPr>
                <w:rFonts w:ascii="Arial" w:eastAsia="Times New Roman" w:hAnsi="Arial" w:cs="Antiochus"/>
                <w:rtl/>
              </w:rPr>
              <w:t>סיבת ההקרבה</w:t>
            </w:r>
          </w:p>
        </w:tc>
        <w:tc>
          <w:tcPr>
            <w:tcW w:w="1704" w:type="dxa"/>
            <w:shd w:val="clear" w:color="auto" w:fill="auto"/>
          </w:tcPr>
          <w:p w:rsidR="000B3206" w:rsidRPr="00A12E37" w:rsidRDefault="000B3206" w:rsidP="00D656FE">
            <w:pPr>
              <w:spacing w:after="0" w:line="240" w:lineRule="auto"/>
              <w:rPr>
                <w:rFonts w:ascii="Arial" w:eastAsia="Times New Roman" w:hAnsi="Arial" w:cs="Antiochus"/>
                <w:rtl/>
              </w:rPr>
            </w:pPr>
            <w:r w:rsidRPr="00A12E37">
              <w:rPr>
                <w:rFonts w:ascii="Arial" w:eastAsia="Times New Roman" w:hAnsi="Arial" w:cs="Antiochus"/>
                <w:rtl/>
              </w:rPr>
              <w:t>מה הוקרב</w:t>
            </w:r>
          </w:p>
        </w:tc>
        <w:tc>
          <w:tcPr>
            <w:tcW w:w="1704" w:type="dxa"/>
            <w:shd w:val="clear" w:color="auto" w:fill="auto"/>
          </w:tcPr>
          <w:p w:rsidR="000B3206" w:rsidRPr="00A12E37" w:rsidRDefault="000B3206" w:rsidP="00D656FE">
            <w:pPr>
              <w:spacing w:after="0" w:line="240" w:lineRule="auto"/>
              <w:rPr>
                <w:rFonts w:ascii="Arial" w:eastAsia="Times New Roman" w:hAnsi="Arial" w:cs="Antiochus"/>
                <w:rtl/>
              </w:rPr>
            </w:pPr>
            <w:r w:rsidRPr="00A12E37">
              <w:rPr>
                <w:rFonts w:ascii="Arial" w:eastAsia="Times New Roman" w:hAnsi="Arial" w:cs="Antiochus"/>
                <w:rtl/>
              </w:rPr>
              <w:t>שם הקורבן</w:t>
            </w:r>
          </w:p>
        </w:tc>
      </w:tr>
      <w:tr w:rsidR="000B3206" w:rsidRPr="0074295B" w:rsidTr="00D656FE">
        <w:tc>
          <w:tcPr>
            <w:tcW w:w="1704" w:type="dxa"/>
            <w:shd w:val="clear" w:color="auto" w:fill="auto"/>
          </w:tcPr>
          <w:p w:rsidR="000B3206" w:rsidRPr="00A12E37" w:rsidRDefault="000B3206" w:rsidP="00D656FE">
            <w:pPr>
              <w:spacing w:after="0" w:line="240" w:lineRule="auto"/>
              <w:rPr>
                <w:rFonts w:ascii="Arial" w:eastAsia="Times New Roman" w:hAnsi="Arial"/>
                <w:rtl/>
              </w:rPr>
            </w:pPr>
            <w:r w:rsidRPr="00A12E37">
              <w:rPr>
                <w:rFonts w:ascii="Arial" w:eastAsia="Times New Roman" w:hAnsi="Arial"/>
                <w:rtl/>
              </w:rPr>
              <w:t>בראשית ח, טו-כ</w:t>
            </w: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p w:rsidR="000B3206" w:rsidRPr="00A12E37" w:rsidRDefault="000B3206" w:rsidP="00D656FE">
            <w:pPr>
              <w:spacing w:after="0" w:line="240" w:lineRule="auto"/>
              <w:rPr>
                <w:rFonts w:ascii="Arial" w:eastAsia="Times New Roman" w:hAnsi="Arial"/>
                <w:rtl/>
              </w:rPr>
            </w:pPr>
            <w:r w:rsidRPr="00A12E37">
              <w:rPr>
                <w:rFonts w:ascii="Arial" w:eastAsia="Times New Roman" w:hAnsi="Arial" w:hint="cs"/>
                <w:rtl/>
              </w:rPr>
              <w:t>נח</w:t>
            </w: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r>
      <w:tr w:rsidR="000B3206" w:rsidRPr="0074295B" w:rsidTr="00D656FE">
        <w:tc>
          <w:tcPr>
            <w:tcW w:w="1704" w:type="dxa"/>
            <w:shd w:val="clear" w:color="auto" w:fill="auto"/>
          </w:tcPr>
          <w:p w:rsidR="000B3206" w:rsidRPr="00A12E37" w:rsidRDefault="000B3206" w:rsidP="00D656FE">
            <w:pPr>
              <w:spacing w:after="0" w:line="240" w:lineRule="auto"/>
              <w:rPr>
                <w:rFonts w:ascii="Arial" w:eastAsia="Times New Roman" w:hAnsi="Arial"/>
                <w:rtl/>
              </w:rPr>
            </w:pPr>
            <w:r w:rsidRPr="00A12E37">
              <w:rPr>
                <w:rFonts w:ascii="Arial" w:eastAsia="Times New Roman" w:hAnsi="Arial"/>
                <w:rtl/>
              </w:rPr>
              <w:t xml:space="preserve">שמות </w:t>
            </w:r>
            <w:proofErr w:type="spellStart"/>
            <w:r w:rsidRPr="00A12E37">
              <w:rPr>
                <w:rFonts w:ascii="Arial" w:eastAsia="Times New Roman" w:hAnsi="Arial"/>
                <w:rtl/>
              </w:rPr>
              <w:t>יח</w:t>
            </w:r>
            <w:proofErr w:type="spellEnd"/>
            <w:r w:rsidRPr="00A12E37">
              <w:rPr>
                <w:rFonts w:ascii="Arial" w:eastAsia="Times New Roman" w:hAnsi="Arial"/>
                <w:rtl/>
              </w:rPr>
              <w:t>,</w:t>
            </w:r>
          </w:p>
          <w:p w:rsidR="000B3206" w:rsidRPr="00A12E37" w:rsidRDefault="000B3206" w:rsidP="00D656FE">
            <w:pPr>
              <w:spacing w:after="0" w:line="240" w:lineRule="auto"/>
              <w:rPr>
                <w:rFonts w:ascii="Arial" w:eastAsia="Times New Roman" w:hAnsi="Arial"/>
                <w:rtl/>
              </w:rPr>
            </w:pPr>
            <w:r w:rsidRPr="00A12E37">
              <w:rPr>
                <w:rFonts w:ascii="Arial" w:eastAsia="Times New Roman" w:hAnsi="Arial"/>
                <w:rtl/>
              </w:rPr>
              <w:t>ח-</w:t>
            </w:r>
            <w:proofErr w:type="spellStart"/>
            <w:r w:rsidRPr="00A12E37">
              <w:rPr>
                <w:rFonts w:ascii="Arial" w:eastAsia="Times New Roman" w:hAnsi="Arial"/>
                <w:rtl/>
              </w:rPr>
              <w:t>יב</w:t>
            </w:r>
            <w:proofErr w:type="spellEnd"/>
          </w:p>
        </w:tc>
        <w:tc>
          <w:tcPr>
            <w:tcW w:w="1704" w:type="dxa"/>
            <w:shd w:val="clear" w:color="auto" w:fill="auto"/>
          </w:tcPr>
          <w:p w:rsidR="000B3206" w:rsidRPr="00A12E37" w:rsidRDefault="000B3206" w:rsidP="00D656FE">
            <w:pPr>
              <w:spacing w:after="0" w:line="240" w:lineRule="auto"/>
              <w:rPr>
                <w:rFonts w:ascii="Arial" w:eastAsia="Times New Roman" w:hAnsi="Arial"/>
                <w:rtl/>
              </w:rPr>
            </w:pPr>
            <w:r w:rsidRPr="00A12E37">
              <w:rPr>
                <w:rFonts w:ascii="Arial" w:eastAsia="Times New Roman" w:hAnsi="Arial" w:hint="cs"/>
                <w:rtl/>
              </w:rPr>
              <w:t>יתרו</w:t>
            </w:r>
          </w:p>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r>
      <w:tr w:rsidR="000B3206" w:rsidRPr="0074295B" w:rsidTr="00D656FE">
        <w:tc>
          <w:tcPr>
            <w:tcW w:w="1704" w:type="dxa"/>
            <w:shd w:val="clear" w:color="auto" w:fill="auto"/>
          </w:tcPr>
          <w:p w:rsidR="000B3206" w:rsidRPr="00A12E37" w:rsidRDefault="000B3206" w:rsidP="00D656FE">
            <w:pPr>
              <w:spacing w:after="0" w:line="240" w:lineRule="auto"/>
              <w:rPr>
                <w:rFonts w:ascii="Arial" w:eastAsia="Times New Roman" w:hAnsi="Arial"/>
                <w:rtl/>
              </w:rPr>
            </w:pPr>
            <w:r w:rsidRPr="00A12E37">
              <w:rPr>
                <w:rFonts w:ascii="Arial" w:eastAsia="Times New Roman" w:hAnsi="Arial"/>
                <w:rtl/>
              </w:rPr>
              <w:t xml:space="preserve">ויקרא </w:t>
            </w:r>
            <w:proofErr w:type="spellStart"/>
            <w:r w:rsidRPr="00A12E37">
              <w:rPr>
                <w:rFonts w:ascii="Arial" w:eastAsia="Times New Roman" w:hAnsi="Arial"/>
                <w:rtl/>
              </w:rPr>
              <w:t>יב</w:t>
            </w:r>
            <w:proofErr w:type="spellEnd"/>
            <w:r w:rsidRPr="00A12E37">
              <w:rPr>
                <w:rFonts w:ascii="Arial" w:eastAsia="Times New Roman" w:hAnsi="Arial"/>
                <w:rtl/>
              </w:rPr>
              <w:t>, א-ז</w:t>
            </w:r>
          </w:p>
        </w:tc>
        <w:tc>
          <w:tcPr>
            <w:tcW w:w="1704" w:type="dxa"/>
            <w:shd w:val="clear" w:color="auto" w:fill="auto"/>
          </w:tcPr>
          <w:p w:rsidR="000B3206" w:rsidRPr="00A12E37" w:rsidRDefault="000B3206" w:rsidP="00D656FE">
            <w:pPr>
              <w:spacing w:after="0" w:line="240" w:lineRule="auto"/>
              <w:rPr>
                <w:rFonts w:ascii="Arial" w:eastAsia="Times New Roman" w:hAnsi="Arial"/>
                <w:rtl/>
              </w:rPr>
            </w:pPr>
            <w:r w:rsidRPr="00A12E37">
              <w:rPr>
                <w:rFonts w:ascii="Arial" w:eastAsia="Times New Roman" w:hAnsi="Arial" w:hint="cs"/>
                <w:rtl/>
              </w:rPr>
              <w:t>יולדת</w:t>
            </w:r>
          </w:p>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r>
      <w:tr w:rsidR="000B3206" w:rsidRPr="0074295B" w:rsidTr="00D656FE">
        <w:tc>
          <w:tcPr>
            <w:tcW w:w="1704" w:type="dxa"/>
            <w:shd w:val="clear" w:color="auto" w:fill="auto"/>
          </w:tcPr>
          <w:p w:rsidR="000B3206" w:rsidRPr="00A12E37" w:rsidRDefault="000B3206" w:rsidP="00D656FE">
            <w:pPr>
              <w:spacing w:after="0" w:line="240" w:lineRule="auto"/>
              <w:rPr>
                <w:rFonts w:ascii="Arial" w:eastAsia="Times New Roman" w:hAnsi="Arial"/>
                <w:rtl/>
              </w:rPr>
            </w:pPr>
            <w:r w:rsidRPr="00A12E37">
              <w:rPr>
                <w:rFonts w:ascii="Arial" w:eastAsia="Times New Roman" w:hAnsi="Arial" w:hint="cs"/>
                <w:rtl/>
              </w:rPr>
              <w:t xml:space="preserve">ויקרא ד, </w:t>
            </w:r>
            <w:proofErr w:type="spellStart"/>
            <w:r w:rsidRPr="00A12E37">
              <w:rPr>
                <w:rFonts w:ascii="Arial" w:eastAsia="Times New Roman" w:hAnsi="Arial" w:hint="cs"/>
                <w:rtl/>
              </w:rPr>
              <w:t>כז-כח</w:t>
            </w:r>
            <w:proofErr w:type="spellEnd"/>
          </w:p>
        </w:tc>
        <w:tc>
          <w:tcPr>
            <w:tcW w:w="1704" w:type="dxa"/>
            <w:shd w:val="clear" w:color="auto" w:fill="auto"/>
          </w:tcPr>
          <w:p w:rsidR="000B3206" w:rsidRPr="00A12E37" w:rsidRDefault="000B3206" w:rsidP="00D656FE">
            <w:pPr>
              <w:spacing w:after="0" w:line="240" w:lineRule="auto"/>
              <w:rPr>
                <w:rFonts w:ascii="Arial" w:eastAsia="Times New Roman" w:hAnsi="Arial"/>
                <w:rtl/>
              </w:rPr>
            </w:pPr>
          </w:p>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r>
      <w:tr w:rsidR="000B3206" w:rsidRPr="0074295B" w:rsidTr="00D656FE">
        <w:tc>
          <w:tcPr>
            <w:tcW w:w="1704" w:type="dxa"/>
            <w:shd w:val="clear" w:color="auto" w:fill="auto"/>
          </w:tcPr>
          <w:p w:rsidR="000B3206" w:rsidRPr="00A12E37" w:rsidRDefault="000B3206" w:rsidP="00D656FE">
            <w:pPr>
              <w:spacing w:after="0" w:line="240" w:lineRule="auto"/>
              <w:rPr>
                <w:rFonts w:ascii="Arial" w:eastAsia="Times New Roman" w:hAnsi="Arial"/>
                <w:rtl/>
              </w:rPr>
            </w:pPr>
            <w:r w:rsidRPr="00A12E37">
              <w:rPr>
                <w:rFonts w:ascii="Arial" w:eastAsia="Times New Roman" w:hAnsi="Arial"/>
                <w:rtl/>
              </w:rPr>
              <w:t xml:space="preserve">במדבר </w:t>
            </w:r>
            <w:proofErr w:type="spellStart"/>
            <w:r w:rsidRPr="00A12E37">
              <w:rPr>
                <w:rFonts w:ascii="Arial" w:eastAsia="Times New Roman" w:hAnsi="Arial"/>
                <w:rtl/>
              </w:rPr>
              <w:t>כח</w:t>
            </w:r>
            <w:proofErr w:type="spellEnd"/>
            <w:r w:rsidRPr="00A12E37">
              <w:rPr>
                <w:rFonts w:ascii="Arial" w:eastAsia="Times New Roman" w:hAnsi="Arial"/>
                <w:rtl/>
              </w:rPr>
              <w:t xml:space="preserve"> פס</w:t>
            </w:r>
            <w:r w:rsidRPr="00A12E37">
              <w:rPr>
                <w:rFonts w:ascii="Arial" w:eastAsia="Times New Roman" w:hAnsi="Arial" w:hint="cs"/>
                <w:rtl/>
              </w:rPr>
              <w:t>':</w:t>
            </w:r>
            <w:proofErr w:type="spellStart"/>
            <w:r w:rsidRPr="00A12E37">
              <w:rPr>
                <w:rFonts w:ascii="Arial" w:eastAsia="Times New Roman" w:hAnsi="Arial"/>
                <w:rtl/>
              </w:rPr>
              <w:t>ט,יא</w:t>
            </w:r>
            <w:proofErr w:type="spellEnd"/>
            <w:r w:rsidRPr="00A12E37">
              <w:rPr>
                <w:rFonts w:ascii="Arial" w:eastAsia="Times New Roman" w:hAnsi="Arial"/>
                <w:rtl/>
              </w:rPr>
              <w:t xml:space="preserve">, </w:t>
            </w:r>
            <w:proofErr w:type="spellStart"/>
            <w:r w:rsidRPr="00A12E37">
              <w:rPr>
                <w:rFonts w:ascii="Arial" w:eastAsia="Times New Roman" w:hAnsi="Arial"/>
                <w:rtl/>
              </w:rPr>
              <w:t>טז</w:t>
            </w:r>
            <w:proofErr w:type="spellEnd"/>
            <w:r w:rsidRPr="00A12E37">
              <w:rPr>
                <w:rFonts w:ascii="Arial" w:eastAsia="Times New Roman" w:hAnsi="Arial"/>
                <w:rtl/>
              </w:rPr>
              <w:t xml:space="preserve">, </w:t>
            </w:r>
            <w:proofErr w:type="spellStart"/>
            <w:r w:rsidRPr="00A12E37">
              <w:rPr>
                <w:rFonts w:ascii="Arial" w:eastAsia="Times New Roman" w:hAnsi="Arial"/>
                <w:rtl/>
              </w:rPr>
              <w:t>כו</w:t>
            </w:r>
            <w:proofErr w:type="spellEnd"/>
            <w:r w:rsidRPr="00A12E37">
              <w:rPr>
                <w:rFonts w:ascii="Arial" w:eastAsia="Times New Roman" w:hAnsi="Arial"/>
                <w:rtl/>
              </w:rPr>
              <w:t>.</w:t>
            </w: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c>
          <w:tcPr>
            <w:tcW w:w="1704" w:type="dxa"/>
            <w:shd w:val="clear" w:color="auto" w:fill="auto"/>
          </w:tcPr>
          <w:p w:rsidR="000B3206" w:rsidRPr="00A12E37" w:rsidRDefault="000B3206" w:rsidP="00D656FE">
            <w:pPr>
              <w:spacing w:after="0" w:line="240" w:lineRule="auto"/>
              <w:rPr>
                <w:rFonts w:ascii="Arial" w:eastAsia="Times New Roman" w:hAnsi="Arial"/>
                <w:rtl/>
              </w:rPr>
            </w:pPr>
          </w:p>
        </w:tc>
      </w:tr>
    </w:tbl>
    <w:p w:rsidR="000B3206" w:rsidRPr="00A12E37" w:rsidRDefault="000B3206" w:rsidP="000B3206">
      <w:pPr>
        <w:spacing w:after="0" w:line="240" w:lineRule="auto"/>
        <w:rPr>
          <w:rFonts w:ascii="Times New Roman" w:eastAsia="Times New Roman" w:hAnsi="Times New Roman" w:cs="NarkisTam"/>
          <w:sz w:val="28"/>
          <w:szCs w:val="28"/>
          <w:rtl/>
        </w:rPr>
      </w:pPr>
    </w:p>
    <w:p w:rsidR="000B3206" w:rsidRDefault="000B3206" w:rsidP="000B3206">
      <w:pPr>
        <w:spacing w:line="240" w:lineRule="auto"/>
        <w:rPr>
          <w:rFonts w:asciiTheme="minorBidi" w:hAnsiTheme="minorBidi"/>
          <w:rtl/>
        </w:rPr>
      </w:pPr>
    </w:p>
    <w:p w:rsidR="000B3206" w:rsidRPr="00D60B88" w:rsidRDefault="000B3206" w:rsidP="000B3206">
      <w:pPr>
        <w:spacing w:line="240" w:lineRule="auto"/>
        <w:rPr>
          <w:rFonts w:asciiTheme="minorBidi" w:hAnsiTheme="minorBidi"/>
          <w:rtl/>
        </w:rPr>
      </w:pPr>
      <w:r>
        <w:rPr>
          <w:rFonts w:asciiTheme="minorBidi" w:hAnsiTheme="minorBidi" w:hint="cs"/>
          <w:b/>
          <w:bCs/>
          <w:rtl/>
        </w:rPr>
        <w:t xml:space="preserve">אני רוצה לומר לכן שספר ויקרא  ניתן להגדיר אותו כספר </w:t>
      </w:r>
      <w:r w:rsidRPr="00D60B88">
        <w:rPr>
          <w:rFonts w:asciiTheme="minorBidi" w:hAnsiTheme="minorBidi" w:hint="cs"/>
          <w:b/>
          <w:bCs/>
          <w:rtl/>
        </w:rPr>
        <w:t>"דרכי התקרבות לפני ה' ".</w:t>
      </w:r>
      <w:r w:rsidRPr="00D60B88">
        <w:rPr>
          <w:rFonts w:asciiTheme="minorBidi" w:hAnsiTheme="minorBidi" w:hint="cs"/>
          <w:rtl/>
        </w:rPr>
        <w:t xml:space="preserve"> </w:t>
      </w:r>
    </w:p>
    <w:p w:rsidR="000B3206" w:rsidRPr="00D60B88" w:rsidRDefault="000B3206" w:rsidP="000B3206">
      <w:pPr>
        <w:spacing w:line="240" w:lineRule="auto"/>
        <w:rPr>
          <w:rFonts w:asciiTheme="minorBidi" w:hAnsiTheme="minorBidi"/>
          <w:rtl/>
        </w:rPr>
      </w:pPr>
      <w:r w:rsidRPr="00D60B88">
        <w:rPr>
          <w:rFonts w:asciiTheme="minorBidi" w:hAnsiTheme="minorBidi" w:hint="cs"/>
          <w:rtl/>
        </w:rPr>
        <w:t xml:space="preserve">הספר כולל בתוכו נושאים שונים ובכל נושא מושגים חדשים, אך כולם מתווים לאותו כיוון. כללית, </w:t>
      </w:r>
    </w:p>
    <w:p w:rsidR="000B3206" w:rsidRPr="00D60B88" w:rsidRDefault="000B3206" w:rsidP="000B3206">
      <w:pPr>
        <w:spacing w:line="240" w:lineRule="auto"/>
        <w:rPr>
          <w:rFonts w:asciiTheme="minorBidi" w:hAnsiTheme="minorBidi"/>
          <w:rtl/>
        </w:rPr>
      </w:pPr>
      <w:r w:rsidRPr="00D60B88">
        <w:rPr>
          <w:rFonts w:asciiTheme="minorBidi" w:hAnsiTheme="minorBidi" w:hint="cs"/>
          <w:b/>
          <w:bCs/>
          <w:u w:val="single"/>
          <w:rtl/>
        </w:rPr>
        <w:t>הספר מכיל שלושה נושאים:</w:t>
      </w:r>
      <w:r w:rsidRPr="00D60B88">
        <w:rPr>
          <w:rFonts w:asciiTheme="minorBidi" w:hAnsiTheme="minorBidi" w:hint="cs"/>
          <w:rtl/>
        </w:rPr>
        <w:t xml:space="preserve"> </w:t>
      </w:r>
    </w:p>
    <w:p w:rsidR="000B3206" w:rsidRPr="00D60B88" w:rsidRDefault="000B3206" w:rsidP="000B3206">
      <w:pPr>
        <w:spacing w:line="240" w:lineRule="auto"/>
        <w:rPr>
          <w:rFonts w:asciiTheme="minorBidi" w:hAnsiTheme="minorBidi"/>
          <w:rtl/>
        </w:rPr>
      </w:pPr>
      <w:r w:rsidRPr="00D60B88">
        <w:rPr>
          <w:rFonts w:asciiTheme="minorBidi" w:hAnsiTheme="minorBidi" w:hint="cs"/>
          <w:rtl/>
        </w:rPr>
        <w:t xml:space="preserve">תורת הקרבנות והכפרה, </w:t>
      </w:r>
    </w:p>
    <w:p w:rsidR="000B3206" w:rsidRPr="00D60B88" w:rsidRDefault="000B3206" w:rsidP="000B3206">
      <w:pPr>
        <w:spacing w:line="240" w:lineRule="auto"/>
        <w:rPr>
          <w:rFonts w:asciiTheme="minorBidi" w:hAnsiTheme="minorBidi"/>
          <w:rtl/>
        </w:rPr>
      </w:pPr>
      <w:r w:rsidRPr="00D60B88">
        <w:rPr>
          <w:rFonts w:asciiTheme="minorBidi" w:hAnsiTheme="minorBidi" w:hint="cs"/>
          <w:rtl/>
        </w:rPr>
        <w:t>תורת הטהרה</w:t>
      </w:r>
    </w:p>
    <w:p w:rsidR="000B3206" w:rsidRPr="00D60B88" w:rsidRDefault="000B3206" w:rsidP="000B3206">
      <w:pPr>
        <w:spacing w:line="240" w:lineRule="auto"/>
        <w:rPr>
          <w:rFonts w:asciiTheme="minorBidi" w:hAnsiTheme="minorBidi"/>
          <w:rtl/>
        </w:rPr>
      </w:pPr>
      <w:r w:rsidRPr="00D60B88">
        <w:rPr>
          <w:rFonts w:asciiTheme="minorBidi" w:hAnsiTheme="minorBidi" w:hint="cs"/>
          <w:rtl/>
        </w:rPr>
        <w:t xml:space="preserve"> תורת הקדושה </w:t>
      </w:r>
      <w:proofErr w:type="spellStart"/>
      <w:r w:rsidRPr="00D60B88">
        <w:rPr>
          <w:rFonts w:asciiTheme="minorBidi" w:hAnsiTheme="minorBidi" w:hint="cs"/>
          <w:rtl/>
        </w:rPr>
        <w:t>למימדיה</w:t>
      </w:r>
      <w:proofErr w:type="spellEnd"/>
      <w:r w:rsidRPr="00D60B88">
        <w:rPr>
          <w:rFonts w:asciiTheme="minorBidi" w:hAnsiTheme="minorBidi" w:hint="cs"/>
          <w:rtl/>
        </w:rPr>
        <w:t>.</w:t>
      </w:r>
    </w:p>
    <w:p w:rsidR="000B3206" w:rsidRPr="00D60B88" w:rsidRDefault="000B3206" w:rsidP="000B3206">
      <w:pPr>
        <w:spacing w:line="240" w:lineRule="auto"/>
        <w:rPr>
          <w:rFonts w:asciiTheme="minorBidi" w:hAnsiTheme="minorBidi"/>
          <w:rtl/>
        </w:rPr>
      </w:pPr>
      <w:r w:rsidRPr="00D60B88">
        <w:rPr>
          <w:rFonts w:asciiTheme="minorBidi" w:hAnsiTheme="minorBidi" w:hint="cs"/>
          <w:rtl/>
        </w:rPr>
        <w:t>מחד, בערוצים שונים של התקרבות לפני ה', ומאידך, בשלבים מדורגים המקדמים את האדם משלב לשלב. הכפרה היא בסיס לטהרה וזו מוליכה לקדושה. נמצא הספר, במבנהו, מלמד על דרכים שונות להתקרבות ועל דרך אחת ארוכה ומדורגת.</w:t>
      </w:r>
    </w:p>
    <w:p w:rsidR="000B3206" w:rsidRDefault="000B3206" w:rsidP="000B3206">
      <w:pPr>
        <w:spacing w:line="240" w:lineRule="auto"/>
        <w:rPr>
          <w:rFonts w:asciiTheme="minorBidi" w:hAnsiTheme="minorBidi"/>
          <w:rtl/>
        </w:rPr>
      </w:pPr>
    </w:p>
    <w:p w:rsidR="000B3206" w:rsidRDefault="000B3206" w:rsidP="000B3206">
      <w:pPr>
        <w:spacing w:line="240" w:lineRule="auto"/>
        <w:rPr>
          <w:rFonts w:asciiTheme="minorBidi" w:hAnsiTheme="minorBidi" w:cs="Arial"/>
          <w:rtl/>
        </w:rPr>
      </w:pPr>
    </w:p>
    <w:p w:rsidR="000B3206" w:rsidRDefault="000B3206" w:rsidP="000B3206">
      <w:pPr>
        <w:spacing w:line="240" w:lineRule="auto"/>
        <w:rPr>
          <w:rFonts w:asciiTheme="minorBidi" w:hAnsiTheme="minorBidi" w:cs="Arial"/>
          <w:rtl/>
        </w:rPr>
      </w:pPr>
    </w:p>
    <w:p w:rsidR="000B3206" w:rsidRDefault="000B3206" w:rsidP="000B3206">
      <w:pPr>
        <w:spacing w:line="240" w:lineRule="auto"/>
        <w:rPr>
          <w:rFonts w:asciiTheme="minorBidi" w:hAnsiTheme="minorBidi" w:cs="Arial"/>
          <w:rtl/>
        </w:rPr>
      </w:pPr>
    </w:p>
    <w:p w:rsidR="000B3206" w:rsidRPr="00D60B88" w:rsidRDefault="000B3206" w:rsidP="000B3206">
      <w:pPr>
        <w:spacing w:line="240" w:lineRule="auto"/>
        <w:rPr>
          <w:rFonts w:asciiTheme="minorBidi" w:hAnsiTheme="minorBidi" w:cs="Arial"/>
          <w:b/>
          <w:bCs/>
          <w:u w:val="single"/>
          <w:rtl/>
        </w:rPr>
      </w:pPr>
      <w:r w:rsidRPr="00D60B88">
        <w:rPr>
          <w:rFonts w:asciiTheme="minorBidi" w:hAnsiTheme="minorBidi" w:cs="Arial" w:hint="cs"/>
          <w:b/>
          <w:bCs/>
          <w:u w:val="single"/>
          <w:rtl/>
        </w:rPr>
        <w:t>שאלות לסיום:</w:t>
      </w:r>
    </w:p>
    <w:p w:rsidR="000B3206" w:rsidRPr="00D60B88" w:rsidRDefault="000B3206" w:rsidP="000B3206">
      <w:pPr>
        <w:pStyle w:val="a3"/>
        <w:numPr>
          <w:ilvl w:val="0"/>
          <w:numId w:val="1"/>
        </w:numPr>
        <w:spacing w:line="240" w:lineRule="auto"/>
        <w:rPr>
          <w:rFonts w:asciiTheme="minorBidi" w:hAnsiTheme="minorBidi"/>
        </w:rPr>
      </w:pPr>
      <w:r>
        <w:rPr>
          <w:rFonts w:asciiTheme="minorBidi" w:hAnsiTheme="minorBidi" w:cs="Arial" w:hint="cs"/>
          <w:rtl/>
        </w:rPr>
        <w:t>מהו הטעם המרכזי להבאת קורבנות?</w:t>
      </w:r>
    </w:p>
    <w:p w:rsidR="000B3206" w:rsidRDefault="000B3206" w:rsidP="000B3206">
      <w:pPr>
        <w:pStyle w:val="a3"/>
        <w:numPr>
          <w:ilvl w:val="0"/>
          <w:numId w:val="1"/>
        </w:numPr>
        <w:spacing w:line="240" w:lineRule="auto"/>
        <w:rPr>
          <w:rFonts w:asciiTheme="minorBidi" w:hAnsiTheme="minorBidi" w:cs="Arial"/>
        </w:rPr>
      </w:pPr>
      <w:r w:rsidRPr="00D60B88">
        <w:rPr>
          <w:rFonts w:asciiTheme="minorBidi" w:hAnsiTheme="minorBidi" w:cs="Arial"/>
          <w:rtl/>
        </w:rPr>
        <w:t>חשוב! מה אנו מפסידים היום מזה שאין לנו בית מקדש?</w:t>
      </w:r>
      <w:r w:rsidRPr="00D60B88">
        <w:rPr>
          <w:rFonts w:asciiTheme="minorBidi" w:hAnsiTheme="minorBidi" w:cs="Arial" w:hint="cs"/>
          <w:rtl/>
        </w:rPr>
        <w:t xml:space="preserve"> </w:t>
      </w:r>
    </w:p>
    <w:p w:rsidR="000B3206" w:rsidRPr="00D60B88" w:rsidRDefault="000B3206" w:rsidP="000B3206">
      <w:pPr>
        <w:pStyle w:val="a3"/>
        <w:numPr>
          <w:ilvl w:val="0"/>
          <w:numId w:val="1"/>
        </w:numPr>
        <w:spacing w:line="240" w:lineRule="auto"/>
        <w:rPr>
          <w:rFonts w:asciiTheme="minorBidi" w:hAnsiTheme="minorBidi" w:cs="Arial"/>
          <w:rtl/>
        </w:rPr>
      </w:pPr>
      <w:r>
        <w:rPr>
          <w:rFonts w:asciiTheme="minorBidi" w:hAnsiTheme="minorBidi" w:cs="Arial" w:hint="cs"/>
          <w:rtl/>
        </w:rPr>
        <w:t>מה יש לנו היום במקום קורבנות? כיצד אנו יכולים להתקרב לה'.?</w:t>
      </w:r>
    </w:p>
    <w:p w:rsidR="000B3206" w:rsidRPr="00D60B88" w:rsidRDefault="000B3206" w:rsidP="000B3206">
      <w:pPr>
        <w:spacing w:line="240" w:lineRule="auto"/>
        <w:rPr>
          <w:rFonts w:asciiTheme="minorBidi" w:hAnsiTheme="minorBidi"/>
          <w:u w:val="single"/>
          <w:rtl/>
        </w:rPr>
      </w:pPr>
    </w:p>
    <w:p w:rsidR="000B3206" w:rsidRPr="00D60B88" w:rsidRDefault="000B3206" w:rsidP="000B3206">
      <w:pPr>
        <w:spacing w:line="240" w:lineRule="auto"/>
        <w:rPr>
          <w:rFonts w:asciiTheme="minorBidi" w:hAnsiTheme="minorBidi"/>
          <w:u w:val="single"/>
          <w:rtl/>
        </w:rPr>
      </w:pPr>
    </w:p>
    <w:p w:rsidR="000B3206" w:rsidRDefault="000B3206" w:rsidP="000B3206">
      <w:pPr>
        <w:spacing w:line="240" w:lineRule="auto"/>
        <w:rPr>
          <w:rFonts w:asciiTheme="minorBidi" w:hAnsiTheme="minorBidi" w:hint="cs"/>
          <w:u w:val="single"/>
          <w:rtl/>
        </w:rPr>
      </w:pPr>
      <w:r>
        <w:rPr>
          <w:rFonts w:asciiTheme="minorBidi" w:hAnsiTheme="minorBidi" w:hint="cs"/>
          <w:u w:val="single"/>
          <w:rtl/>
        </w:rPr>
        <w:t xml:space="preserve">מהלך שיעור מקוצר: </w:t>
      </w:r>
    </w:p>
    <w:p w:rsidR="00733C3B" w:rsidRDefault="000B3206" w:rsidP="000B3206">
      <w:pPr>
        <w:spacing w:line="240" w:lineRule="auto"/>
        <w:rPr>
          <w:rFonts w:asciiTheme="minorBidi" w:hAnsiTheme="minorBidi"/>
          <w:rtl/>
        </w:rPr>
      </w:pPr>
      <w:r>
        <w:rPr>
          <w:rFonts w:asciiTheme="minorBidi" w:hAnsiTheme="minorBidi" w:hint="cs"/>
          <w:rtl/>
        </w:rPr>
        <w:t>פתיחה:</w:t>
      </w:r>
    </w:p>
    <w:p w:rsidR="000B3206" w:rsidRDefault="000B3206" w:rsidP="000B3206">
      <w:pPr>
        <w:spacing w:line="240" w:lineRule="auto"/>
        <w:rPr>
          <w:rFonts w:asciiTheme="minorBidi" w:hAnsiTheme="minorBidi" w:hint="cs"/>
          <w:rtl/>
        </w:rPr>
      </w:pPr>
      <w:r>
        <w:rPr>
          <w:rFonts w:asciiTheme="minorBidi" w:hAnsiTheme="minorBidi" w:hint="cs"/>
          <w:rtl/>
        </w:rPr>
        <w:t>סיפור על חברה ושאלות</w:t>
      </w:r>
    </w:p>
    <w:p w:rsidR="000B3206" w:rsidRDefault="000B3206" w:rsidP="000B3206">
      <w:pPr>
        <w:spacing w:line="240" w:lineRule="auto"/>
        <w:rPr>
          <w:rFonts w:asciiTheme="minorBidi" w:hAnsiTheme="minorBidi"/>
          <w:rtl/>
        </w:rPr>
      </w:pPr>
      <w:r>
        <w:rPr>
          <w:rFonts w:asciiTheme="minorBidi" w:hAnsiTheme="minorBidi" w:hint="cs"/>
          <w:rtl/>
        </w:rPr>
        <w:t>כתבו במחברת טעם לדעתכם לקורבנות</w:t>
      </w:r>
    </w:p>
    <w:p w:rsidR="000B3206" w:rsidRDefault="00733C3B" w:rsidP="000B3206">
      <w:pPr>
        <w:spacing w:line="240" w:lineRule="auto"/>
        <w:rPr>
          <w:rFonts w:asciiTheme="minorBidi" w:hAnsiTheme="minorBidi" w:hint="cs"/>
          <w:rtl/>
        </w:rPr>
      </w:pPr>
      <w:r>
        <w:rPr>
          <w:rFonts w:asciiTheme="minorBidi" w:hAnsiTheme="minorBidi" w:hint="cs"/>
          <w:rtl/>
        </w:rPr>
        <w:t>עשית  הטבלה</w:t>
      </w:r>
    </w:p>
    <w:p w:rsidR="000B3206" w:rsidRPr="00733C3B" w:rsidRDefault="00733C3B" w:rsidP="00733C3B">
      <w:pPr>
        <w:spacing w:line="240" w:lineRule="auto"/>
        <w:rPr>
          <w:rFonts w:asciiTheme="minorBidi" w:hAnsiTheme="minorBidi"/>
          <w:rtl/>
        </w:rPr>
      </w:pPr>
      <w:r>
        <w:rPr>
          <w:rFonts w:asciiTheme="minorBidi" w:hAnsiTheme="minorBidi" w:hint="cs"/>
          <w:rtl/>
        </w:rPr>
        <w:t>שלושה חלקים בספר</w:t>
      </w:r>
    </w:p>
    <w:p w:rsidR="000B3206" w:rsidRPr="00D60B88" w:rsidRDefault="000B3206" w:rsidP="000B3206">
      <w:pPr>
        <w:spacing w:line="240" w:lineRule="auto"/>
        <w:rPr>
          <w:rFonts w:asciiTheme="minorBidi" w:hAnsiTheme="minorBidi"/>
          <w:u w:val="single"/>
          <w:rtl/>
        </w:rPr>
      </w:pPr>
      <w:bookmarkStart w:id="0" w:name="_GoBack"/>
      <w:bookmarkEnd w:id="0"/>
    </w:p>
    <w:sectPr w:rsidR="000B3206" w:rsidRPr="00D60B88" w:rsidSect="00A514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Tam">
    <w:altName w:val="Arial"/>
    <w:charset w:val="B1"/>
    <w:family w:val="auto"/>
    <w:pitch w:val="variable"/>
    <w:sig w:usb0="00000801" w:usb1="00000000" w:usb2="00000000" w:usb3="00000000" w:csb0="00000020" w:csb1="00000000"/>
  </w:font>
  <w:font w:name="Antiochus">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0623A"/>
    <w:multiLevelType w:val="hybridMultilevel"/>
    <w:tmpl w:val="1CBA7800"/>
    <w:lvl w:ilvl="0" w:tplc="DC762E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06"/>
    <w:rsid w:val="000B3206"/>
    <w:rsid w:val="00733C3B"/>
    <w:rsid w:val="00A5147E"/>
    <w:rsid w:val="00F56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404A"/>
  <w15:chartTrackingRefBased/>
  <w15:docId w15:val="{D0A45669-61E5-45D3-877D-102EF684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206"/>
    <w:pPr>
      <w:ind w:left="720"/>
      <w:contextualSpacing/>
    </w:pPr>
  </w:style>
  <w:style w:type="paragraph" w:styleId="a4">
    <w:name w:val="Balloon Text"/>
    <w:basedOn w:val="a"/>
    <w:link w:val="a5"/>
    <w:uiPriority w:val="99"/>
    <w:semiHidden/>
    <w:unhideWhenUsed/>
    <w:rsid w:val="00733C3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33C3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2820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zeev</dc:creator>
  <cp:keywords/>
  <dc:description/>
  <cp:lastModifiedBy>zeev</cp:lastModifiedBy>
  <cp:revision>2</cp:revision>
  <cp:lastPrinted>2017-09-02T21:58:00Z</cp:lastPrinted>
  <dcterms:created xsi:type="dcterms:W3CDTF">2017-09-02T21:55:00Z</dcterms:created>
  <dcterms:modified xsi:type="dcterms:W3CDTF">2017-09-02T21:58:00Z</dcterms:modified>
</cp:coreProperties>
</file>