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5" w:rsidRPr="00101765" w:rsidRDefault="00101765" w:rsidP="00101765">
      <w:pPr>
        <w:rPr>
          <w:rFonts w:cs="Guttman Yad-Brush"/>
          <w:rtl/>
        </w:rPr>
      </w:pPr>
      <w:r w:rsidRPr="00101765">
        <w:rPr>
          <w:rFonts w:cs="Guttman Yad-Brush" w:hint="cs"/>
          <w:rtl/>
        </w:rPr>
        <w:t>בס"ד</w:t>
      </w:r>
    </w:p>
    <w:p w:rsidR="00101765" w:rsidRDefault="00101765" w:rsidP="00101765">
      <w:pPr>
        <w:jc w:val="center"/>
        <w:rPr>
          <w:rFonts w:ascii="A_Leah Light" w:hAnsi="A_Leah Light"/>
          <w:b/>
          <w:color w:val="4F81BD" w:themeColor="accent1"/>
          <w:sz w:val="96"/>
          <w:szCs w:val="9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01765">
        <w:rPr>
          <w:rFonts w:ascii="A_Leah Light" w:hAnsi="A_Leah Light"/>
          <w:b/>
          <w:color w:val="4F81BD" w:themeColor="accent1"/>
          <w:sz w:val="96"/>
          <w:szCs w:val="9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פרשת צו</w:t>
      </w:r>
    </w:p>
    <w:p w:rsidR="00101765" w:rsidRPr="00AE25F7" w:rsidRDefault="00101765" w:rsidP="00AE25F7">
      <w:pPr>
        <w:jc w:val="center"/>
        <w:rPr>
          <w:rFonts w:cs="Yavaneli"/>
          <w:b/>
          <w:bCs/>
          <w:sz w:val="48"/>
          <w:szCs w:val="48"/>
          <w:rtl/>
        </w:rPr>
      </w:pPr>
      <w:r w:rsidRPr="00AE25F7">
        <w:rPr>
          <w:rFonts w:cs="Yavaneli" w:hint="cs"/>
          <w:b/>
          <w:bCs/>
          <w:sz w:val="48"/>
          <w:szCs w:val="48"/>
          <w:rtl/>
        </w:rPr>
        <w:t>פרק ו' פסוקים א'-ו'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802"/>
        <w:gridCol w:w="2745"/>
      </w:tblGrid>
      <w:tr w:rsidR="00101765" w:rsidTr="00AE25F7">
        <w:trPr>
          <w:jc w:val="center"/>
        </w:trPr>
        <w:tc>
          <w:tcPr>
            <w:tcW w:w="0" w:type="auto"/>
          </w:tcPr>
          <w:p w:rsidR="00101765" w:rsidRDefault="00101765" w:rsidP="00AE25F7">
            <w:pPr>
              <w:jc w:val="center"/>
              <w:rPr>
                <w:rFonts w:ascii="A_Leah Light" w:hAnsi="A_Leah Light"/>
                <w:b/>
                <w:color w:val="4F81BD" w:themeColor="accent1"/>
                <w:sz w:val="40"/>
                <w:szCs w:val="40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52"/>
                <w:szCs w:val="52"/>
                <w:rtl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AE25F7">
              <w:rPr>
                <w:rFonts w:cs="Yavaneli" w:hint="cs"/>
                <w:sz w:val="52"/>
                <w:szCs w:val="52"/>
                <w:rtl/>
              </w:rPr>
              <w:t>תרומת הדשן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52"/>
                <w:szCs w:val="52"/>
                <w:rtl/>
              </w:rPr>
            </w:pPr>
            <w:r w:rsidRPr="00AE25F7">
              <w:rPr>
                <w:rFonts w:cs="Yavaneli" w:hint="cs"/>
                <w:sz w:val="52"/>
                <w:szCs w:val="52"/>
                <w:rtl/>
              </w:rPr>
              <w:t>הוצאת הדשן</w:t>
            </w:r>
          </w:p>
        </w:tc>
      </w:tr>
      <w:tr w:rsidR="00101765" w:rsidRPr="00AE25F7" w:rsidTr="00AE25F7">
        <w:trPr>
          <w:jc w:val="center"/>
        </w:trPr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48"/>
                <w:szCs w:val="48"/>
                <w:rtl/>
              </w:rPr>
            </w:pPr>
            <w:r w:rsidRPr="00AE25F7">
              <w:rPr>
                <w:rFonts w:cs="Yavaneli" w:hint="cs"/>
                <w:sz w:val="48"/>
                <w:szCs w:val="48"/>
                <w:rtl/>
              </w:rPr>
              <w:t>מתי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1765" w:rsidRPr="00AE25F7" w:rsidTr="00AE25F7">
        <w:trPr>
          <w:jc w:val="center"/>
        </w:trPr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48"/>
                <w:szCs w:val="48"/>
                <w:rtl/>
              </w:rPr>
            </w:pPr>
            <w:r w:rsidRPr="00AE25F7">
              <w:rPr>
                <w:rFonts w:cs="Yavaneli" w:hint="cs"/>
                <w:sz w:val="48"/>
                <w:szCs w:val="48"/>
                <w:rtl/>
              </w:rPr>
              <w:t>כמות הדשן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1765" w:rsidRPr="00AE25F7" w:rsidTr="00AE25F7">
        <w:trPr>
          <w:jc w:val="center"/>
        </w:trPr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48"/>
                <w:szCs w:val="48"/>
                <w:rtl/>
              </w:rPr>
            </w:pPr>
            <w:r w:rsidRPr="00AE25F7">
              <w:rPr>
                <w:rFonts w:cs="Yavaneli" w:hint="cs"/>
                <w:sz w:val="48"/>
                <w:szCs w:val="48"/>
                <w:rtl/>
              </w:rPr>
              <w:t>מהיכן נלקח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1765" w:rsidRPr="00AE25F7" w:rsidTr="00AE25F7">
        <w:trPr>
          <w:jc w:val="center"/>
        </w:trPr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48"/>
                <w:szCs w:val="48"/>
                <w:rtl/>
              </w:rPr>
            </w:pPr>
            <w:r w:rsidRPr="00AE25F7">
              <w:rPr>
                <w:rFonts w:cs="Yavaneli" w:hint="cs"/>
                <w:sz w:val="48"/>
                <w:szCs w:val="48"/>
                <w:rtl/>
              </w:rPr>
              <w:t>להיכן נלקח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1765" w:rsidRPr="00AE25F7" w:rsidTr="00AE25F7">
        <w:trPr>
          <w:jc w:val="center"/>
        </w:trPr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cs="Yavaneli"/>
                <w:sz w:val="48"/>
                <w:szCs w:val="48"/>
                <w:rtl/>
              </w:rPr>
            </w:pPr>
            <w:r w:rsidRPr="00AE25F7">
              <w:rPr>
                <w:rFonts w:cs="Yavaneli" w:hint="cs"/>
                <w:sz w:val="48"/>
                <w:szCs w:val="48"/>
                <w:rtl/>
              </w:rPr>
              <w:t>סוג הבגדים</w:t>
            </w: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0" w:type="auto"/>
          </w:tcPr>
          <w:p w:rsidR="00101765" w:rsidRPr="00AE25F7" w:rsidRDefault="00101765" w:rsidP="00AE25F7">
            <w:pPr>
              <w:jc w:val="center"/>
              <w:rPr>
                <w:rFonts w:ascii="A_Leah Light" w:hAnsi="A_Leah Light" w:cs="Yavaneli"/>
                <w:b/>
                <w:color w:val="4F81BD" w:themeColor="accent1"/>
                <w:sz w:val="48"/>
                <w:szCs w:val="4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01765" w:rsidRPr="0083772D" w:rsidRDefault="00101765" w:rsidP="00101765">
      <w:pPr>
        <w:rPr>
          <w:rFonts w:ascii="A_Leah Light" w:hAnsi="A_Leah Light"/>
          <w:b/>
          <w:color w:val="4F81BD" w:themeColor="accent1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3772D" w:rsidRDefault="0083772D" w:rsidP="0083772D">
      <w:pPr>
        <w:ind w:left="4320"/>
        <w:rPr>
          <w:rFonts w:cs="Guttman Yad-Brush"/>
          <w:rtl/>
        </w:rPr>
      </w:pPr>
    </w:p>
    <w:p w:rsidR="0083772D" w:rsidRDefault="0083772D" w:rsidP="0083772D">
      <w:pPr>
        <w:ind w:left="4320"/>
        <w:rPr>
          <w:rFonts w:cs="Guttman Yad-Brush"/>
          <w:rtl/>
        </w:rPr>
      </w:pPr>
    </w:p>
    <w:p w:rsidR="0083772D" w:rsidRPr="0083772D" w:rsidRDefault="006A4114" w:rsidP="0083772D">
      <w:pPr>
        <w:ind w:left="4320"/>
        <w:jc w:val="right"/>
        <w:rPr>
          <w:rFonts w:cs="Guttman Yad-Brush"/>
          <w:rtl/>
        </w:rPr>
      </w:pPr>
      <w:r w:rsidRPr="0083772D">
        <w:rPr>
          <w:rFonts w:cs="Guttman Yad-Brush" w:hint="cs"/>
          <w:rtl/>
        </w:rPr>
        <w:t>"</w:t>
      </w:r>
      <w:r w:rsidR="00D4305C" w:rsidRPr="0083772D">
        <w:rPr>
          <w:rFonts w:cs="Guttman Yad-Brush" w:hint="cs"/>
          <w:rtl/>
        </w:rPr>
        <w:t xml:space="preserve">ידוע הדבר בינינו ואצל כל חכם, כי ניסים גדולים אשר יעשה הקל אל בני אדם בטובו הגדול, לעולם יעשה דרך סתר. ונראים </w:t>
      </w:r>
      <w:proofErr w:type="spellStart"/>
      <w:r w:rsidR="00D4305C" w:rsidRPr="0083772D">
        <w:rPr>
          <w:rFonts w:cs="Guttman Yad-Brush" w:hint="cs"/>
          <w:rtl/>
        </w:rPr>
        <w:t>הענינים</w:t>
      </w:r>
      <w:proofErr w:type="spellEnd"/>
      <w:r w:rsidR="00D4305C" w:rsidRPr="0083772D">
        <w:rPr>
          <w:rFonts w:cs="Guttman Yad-Brush" w:hint="cs"/>
          <w:rtl/>
        </w:rPr>
        <w:t xml:space="preserve"> נעשים</w:t>
      </w:r>
      <w:r w:rsidR="00D4305C" w:rsidRPr="0083772D">
        <w:rPr>
          <w:rFonts w:hint="cs"/>
          <w:rtl/>
        </w:rPr>
        <w:t xml:space="preserve"> </w:t>
      </w:r>
      <w:r w:rsidR="00D4305C" w:rsidRPr="0083772D">
        <w:rPr>
          <w:rFonts w:cs="Guttman Yad-Brush" w:hint="cs"/>
          <w:rtl/>
        </w:rPr>
        <w:t>קצת כאילו הם בדרכי הטבע ממש או בקרוב לטבע.</w:t>
      </w:r>
      <w:r w:rsidR="0083772D" w:rsidRPr="0083772D">
        <w:rPr>
          <w:rFonts w:cs="Guttman Yad-Brush" w:hint="cs"/>
          <w:rtl/>
        </w:rPr>
        <w:t>..</w:t>
      </w:r>
      <w:r w:rsidR="00D4305C" w:rsidRPr="0083772D">
        <w:rPr>
          <w:rFonts w:cs="Guttman Yad-Brush" w:hint="cs"/>
          <w:rtl/>
        </w:rPr>
        <w:t xml:space="preserve"> </w:t>
      </w:r>
    </w:p>
    <w:p w:rsidR="006A4114" w:rsidRPr="0083772D" w:rsidRDefault="0083772D" w:rsidP="0083772D">
      <w:pPr>
        <w:ind w:left="4320"/>
        <w:jc w:val="right"/>
        <w:rPr>
          <w:rFonts w:cs="Guttman Yad-Brush"/>
          <w:rtl/>
        </w:rPr>
      </w:pPr>
      <w:r>
        <w:rPr>
          <w:rFonts w:ascii="A_Leah Light" w:hAnsi="A_Leah Light"/>
          <w:b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DB4EDC" wp14:editId="026CF6C3">
            <wp:simplePos x="0" y="0"/>
            <wp:positionH relativeFrom="margin">
              <wp:posOffset>3207385</wp:posOffset>
            </wp:positionH>
            <wp:positionV relativeFrom="margin">
              <wp:posOffset>6819900</wp:posOffset>
            </wp:positionV>
            <wp:extent cx="2245360" cy="1438275"/>
            <wp:effectExtent l="0" t="0" r="254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114" w:rsidRPr="0083772D">
        <w:rPr>
          <w:rFonts w:cs="Guttman Yad-Brush" w:hint="cs"/>
          <w:rtl/>
        </w:rPr>
        <w:t xml:space="preserve">ומזה </w:t>
      </w:r>
      <w:proofErr w:type="spellStart"/>
      <w:r w:rsidR="006A4114" w:rsidRPr="0083772D">
        <w:rPr>
          <w:rFonts w:cs="Guttman Yad-Brush" w:hint="cs"/>
          <w:rtl/>
        </w:rPr>
        <w:t>הענין</w:t>
      </w:r>
      <w:proofErr w:type="spellEnd"/>
      <w:r w:rsidR="006A4114" w:rsidRPr="0083772D">
        <w:rPr>
          <w:rFonts w:cs="Guttman Yad-Brush" w:hint="cs"/>
          <w:rtl/>
        </w:rPr>
        <w:t xml:space="preserve"> ציוונו להבעיר אש במזבח, אף על פי ששם יורד אש מן השמים, כדי להסתיר את הנס לפי הדומה שהאש היורדת לא </w:t>
      </w:r>
      <w:proofErr w:type="spellStart"/>
      <w:r w:rsidR="006A4114" w:rsidRPr="0083772D">
        <w:rPr>
          <w:rFonts w:cs="Guttman Yad-Brush" w:hint="cs"/>
          <w:rtl/>
        </w:rPr>
        <w:t>היתה</w:t>
      </w:r>
      <w:proofErr w:type="spellEnd"/>
      <w:r w:rsidR="006A4114" w:rsidRPr="0083772D">
        <w:rPr>
          <w:rFonts w:cs="Guttman Yad-Brush" w:hint="cs"/>
          <w:rtl/>
        </w:rPr>
        <w:t xml:space="preserve"> נראית בירידתה מן הטעם שאמרנו חוץ מיום שמיני של מילואים ושל גדעון ומנוח </w:t>
      </w:r>
      <w:proofErr w:type="spellStart"/>
      <w:r w:rsidR="006A4114" w:rsidRPr="0083772D">
        <w:rPr>
          <w:rFonts w:cs="Guttman Yad-Brush" w:hint="cs"/>
          <w:rtl/>
        </w:rPr>
        <w:t>שהיתה</w:t>
      </w:r>
      <w:proofErr w:type="spellEnd"/>
      <w:r w:rsidR="006A4114" w:rsidRPr="0083772D">
        <w:rPr>
          <w:rFonts w:cs="Guttman Yad-Brush" w:hint="cs"/>
          <w:rtl/>
        </w:rPr>
        <w:t xml:space="preserve"> נראית".</w:t>
      </w:r>
    </w:p>
    <w:p w:rsidR="006A4114" w:rsidRPr="0083772D" w:rsidRDefault="0083772D" w:rsidP="0083772D">
      <w:pPr>
        <w:ind w:left="4320"/>
        <w:rPr>
          <w:rFonts w:cs="Guttman Yad-Brush"/>
          <w:rtl/>
        </w:rPr>
      </w:pPr>
      <w:r>
        <w:rPr>
          <w:rFonts w:cs="Guttman Yad-Brush" w:hint="cs"/>
          <w:rtl/>
        </w:rPr>
        <w:t xml:space="preserve">           </w:t>
      </w:r>
      <w:r w:rsidR="006A4114" w:rsidRPr="0083772D">
        <w:rPr>
          <w:rFonts w:cs="Guttman Yad-Brush" w:hint="cs"/>
          <w:rtl/>
        </w:rPr>
        <w:t xml:space="preserve">(ספר החינוך מצווה </w:t>
      </w:r>
      <w:proofErr w:type="spellStart"/>
      <w:r w:rsidR="006A4114" w:rsidRPr="0083772D">
        <w:rPr>
          <w:rFonts w:cs="Guttman Yad-Brush" w:hint="cs"/>
          <w:rtl/>
        </w:rPr>
        <w:t>קלב</w:t>
      </w:r>
      <w:proofErr w:type="spellEnd"/>
      <w:r w:rsidRPr="0083772D">
        <w:rPr>
          <w:rFonts w:cs="Guttman Yad-Brush" w:hint="cs"/>
          <w:rtl/>
        </w:rPr>
        <w:t>)</w:t>
      </w:r>
      <w:r w:rsidR="006A4114" w:rsidRPr="0083772D">
        <w:rPr>
          <w:rFonts w:cs="Guttman Yad-Brush" w:hint="cs"/>
          <w:rtl/>
        </w:rPr>
        <w:t xml:space="preserve"> </w:t>
      </w:r>
      <w:bookmarkStart w:id="0" w:name="_GoBack"/>
      <w:bookmarkEnd w:id="0"/>
    </w:p>
    <w:sectPr w:rsidR="006A4114" w:rsidRPr="0083772D" w:rsidSect="0083772D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_Lea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vanel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65"/>
    <w:rsid w:val="00085210"/>
    <w:rsid w:val="000A6D3B"/>
    <w:rsid w:val="00101765"/>
    <w:rsid w:val="001C3ABF"/>
    <w:rsid w:val="002D0F05"/>
    <w:rsid w:val="00321174"/>
    <w:rsid w:val="003E7021"/>
    <w:rsid w:val="006A4114"/>
    <w:rsid w:val="006F0AE4"/>
    <w:rsid w:val="0083772D"/>
    <w:rsid w:val="009C08D9"/>
    <w:rsid w:val="00AE25F7"/>
    <w:rsid w:val="00D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וואלפא</dc:creator>
  <cp:lastModifiedBy>admin</cp:lastModifiedBy>
  <cp:revision>3</cp:revision>
  <cp:lastPrinted>2012-01-05T10:19:00Z</cp:lastPrinted>
  <dcterms:created xsi:type="dcterms:W3CDTF">2012-01-05T10:20:00Z</dcterms:created>
  <dcterms:modified xsi:type="dcterms:W3CDTF">2012-02-05T13:48:00Z</dcterms:modified>
</cp:coreProperties>
</file>