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6F" w:rsidRDefault="000E2B6F" w:rsidP="000E2B6F">
      <w:pPr>
        <w:rPr>
          <w:b/>
          <w:bCs/>
          <w:rtl/>
        </w:rPr>
      </w:pPr>
      <w:bookmarkStart w:id="0" w:name="_GoBack"/>
      <w:bookmarkEnd w:id="0"/>
    </w:p>
    <w:p w:rsidR="000E2B6F" w:rsidRDefault="000E2B6F" w:rsidP="000E2B6F">
      <w:pPr>
        <w:jc w:val="center"/>
        <w:rPr>
          <w:b/>
          <w:bCs/>
          <w:rtl/>
        </w:rPr>
      </w:pPr>
      <w:r w:rsidRPr="000E2B6F">
        <w:rPr>
          <w:rFonts w:hint="cs"/>
          <w:b/>
          <w:bCs/>
          <w:rtl/>
        </w:rPr>
        <w:t>תקופת הגאונים (תחת שלטון איסלם)</w:t>
      </w:r>
    </w:p>
    <w:p w:rsidR="000E2B6F" w:rsidRDefault="000E2B6F" w:rsidP="000E2B6F">
      <w:pPr>
        <w:rPr>
          <w:b/>
          <w:bCs/>
          <w:rtl/>
        </w:rPr>
      </w:pPr>
      <w:r>
        <w:rPr>
          <w:rFonts w:hint="cs"/>
          <w:b/>
          <w:bCs/>
          <w:rtl/>
        </w:rPr>
        <w:t>מבוא:</w:t>
      </w:r>
    </w:p>
    <w:p w:rsidR="000E2B6F" w:rsidRDefault="000E2B6F" w:rsidP="000E2B6F">
      <w:pPr>
        <w:rPr>
          <w:rtl/>
        </w:rPr>
      </w:pPr>
      <w:r>
        <w:rPr>
          <w:rFonts w:hint="cs"/>
          <w:rtl/>
        </w:rPr>
        <w:t>לאחר תקופת הסבוראים החלה להתפשט בחצי האיי ערב דת האיסלם של מוחמד הערבים שהיו עם חזק יצאו לכיבוש הגדול וכבשו את פרס, בבל, סוריה, א"י, צפון אפריקה וספרד.</w:t>
      </w:r>
    </w:p>
    <w:p w:rsidR="000E2B6F" w:rsidRDefault="000E2B6F" w:rsidP="000E2B6F">
      <w:pPr>
        <w:rPr>
          <w:rtl/>
        </w:rPr>
      </w:pPr>
      <w:r>
        <w:rPr>
          <w:rFonts w:hint="cs"/>
          <w:rtl/>
        </w:rPr>
        <w:t xml:space="preserve">כך עברו יהודי בבל משלטון </w:t>
      </w:r>
      <w:r w:rsidR="009D7D43">
        <w:rPr>
          <w:rFonts w:hint="cs"/>
          <w:rtl/>
        </w:rPr>
        <w:t>הביזנטיי</w:t>
      </w:r>
      <w:r w:rsidR="009D7D43">
        <w:rPr>
          <w:rFonts w:hint="eastAsia"/>
          <w:rtl/>
        </w:rPr>
        <w:t>ם</w:t>
      </w:r>
      <w:r>
        <w:rPr>
          <w:rFonts w:hint="cs"/>
          <w:rtl/>
        </w:rPr>
        <w:t xml:space="preserve"> לש</w:t>
      </w:r>
      <w:r w:rsidR="009D7D43">
        <w:rPr>
          <w:rFonts w:hint="cs"/>
          <w:rtl/>
        </w:rPr>
        <w:t xml:space="preserve">לטון הערבים הם נתנו ליהודים בבבל אטומיה- (שלטון פנימי- החיים הפנימיים והדתיים מתנהלים בצורה שהיהודים רוצים אך החיים המדיניים כפופים לשלטון המקומי). הם הכירו במנהיגי היהודים ובראשי הישיבות של </w:t>
      </w:r>
      <w:r w:rsidR="00B90205">
        <w:rPr>
          <w:rFonts w:hint="cs"/>
          <w:rtl/>
        </w:rPr>
        <w:t>"</w:t>
      </w:r>
      <w:proofErr w:type="spellStart"/>
      <w:r w:rsidR="009D7D43">
        <w:rPr>
          <w:rFonts w:hint="cs"/>
          <w:rtl/>
        </w:rPr>
        <w:t>סורא</w:t>
      </w:r>
      <w:proofErr w:type="spellEnd"/>
      <w:r w:rsidR="009D7D43">
        <w:rPr>
          <w:rFonts w:hint="cs"/>
          <w:rtl/>
        </w:rPr>
        <w:t xml:space="preserve"> </w:t>
      </w:r>
      <w:proofErr w:type="spellStart"/>
      <w:r w:rsidR="009D7D43">
        <w:rPr>
          <w:rFonts w:hint="cs"/>
          <w:rtl/>
        </w:rPr>
        <w:t>ופומפדיתא</w:t>
      </w:r>
      <w:proofErr w:type="spellEnd"/>
      <w:r w:rsidR="009D7D43">
        <w:rPr>
          <w:rFonts w:hint="cs"/>
          <w:rtl/>
        </w:rPr>
        <w:t xml:space="preserve"> </w:t>
      </w:r>
      <w:r w:rsidR="00B90205">
        <w:rPr>
          <w:rFonts w:hint="cs"/>
          <w:rtl/>
        </w:rPr>
        <w:t>"</w:t>
      </w:r>
      <w:r w:rsidR="009D7D43">
        <w:rPr>
          <w:rFonts w:hint="cs"/>
          <w:rtl/>
        </w:rPr>
        <w:t>שנקראו גאונים.</w:t>
      </w:r>
    </w:p>
    <w:p w:rsidR="009D7D43" w:rsidRDefault="009D7D43" w:rsidP="009D7D43">
      <w:pPr>
        <w:jc w:val="center"/>
        <w:rPr>
          <w:b/>
          <w:bCs/>
          <w:rtl/>
        </w:rPr>
      </w:pPr>
      <w:r w:rsidRPr="009D7D43">
        <w:rPr>
          <w:rFonts w:hint="cs"/>
          <w:b/>
          <w:bCs/>
          <w:rtl/>
        </w:rPr>
        <w:t>המצב הרוחני:</w:t>
      </w:r>
    </w:p>
    <w:p w:rsidR="009D7D43" w:rsidRDefault="009D7D43" w:rsidP="009D7D43">
      <w:pPr>
        <w:rPr>
          <w:rtl/>
        </w:rPr>
      </w:pPr>
      <w:r w:rsidRPr="009D7D43">
        <w:rPr>
          <w:rFonts w:hint="cs"/>
          <w:rtl/>
        </w:rPr>
        <w:t>המצב המדיני הרגוע איפשר ליהודים לנהל חיים יהודיים מלאים.</w:t>
      </w:r>
    </w:p>
    <w:p w:rsidR="009D7D43" w:rsidRDefault="009D7D43" w:rsidP="009D7D43">
      <w:pPr>
        <w:rPr>
          <w:rtl/>
        </w:rPr>
      </w:pPr>
      <w:r>
        <w:rPr>
          <w:rFonts w:hint="cs"/>
          <w:rtl/>
        </w:rPr>
        <w:t xml:space="preserve">עד סוף תקופת הגאונים ישיבת </w:t>
      </w:r>
      <w:r w:rsidR="00B90205">
        <w:rPr>
          <w:rFonts w:hint="cs"/>
          <w:rtl/>
        </w:rPr>
        <w:t>"</w:t>
      </w:r>
      <w:proofErr w:type="spellStart"/>
      <w:r>
        <w:rPr>
          <w:rFonts w:hint="cs"/>
          <w:rtl/>
        </w:rPr>
        <w:t>סורא</w:t>
      </w:r>
      <w:proofErr w:type="spellEnd"/>
      <w:r>
        <w:rPr>
          <w:rFonts w:hint="cs"/>
          <w:rtl/>
        </w:rPr>
        <w:t xml:space="preserve"> </w:t>
      </w:r>
      <w:proofErr w:type="spellStart"/>
      <w:r>
        <w:rPr>
          <w:rFonts w:hint="cs"/>
          <w:rtl/>
        </w:rPr>
        <w:t>ופומפדיתא</w:t>
      </w:r>
      <w:proofErr w:type="spellEnd"/>
      <w:r w:rsidR="00B90205">
        <w:rPr>
          <w:rFonts w:hint="cs"/>
          <w:rtl/>
        </w:rPr>
        <w:t>"</w:t>
      </w:r>
      <w:r>
        <w:rPr>
          <w:rFonts w:hint="cs"/>
          <w:rtl/>
        </w:rPr>
        <w:t xml:space="preserve"> ולמדו בהם תלמידים רבים</w:t>
      </w:r>
      <w:r w:rsidR="004F31AE">
        <w:rPr>
          <w:rFonts w:hint="cs"/>
          <w:rtl/>
        </w:rPr>
        <w:t>.</w:t>
      </w:r>
    </w:p>
    <w:p w:rsidR="004F31AE" w:rsidRDefault="004F31AE" w:rsidP="004F31AE">
      <w:pPr>
        <w:rPr>
          <w:rtl/>
        </w:rPr>
      </w:pPr>
      <w:r>
        <w:rPr>
          <w:rFonts w:hint="cs"/>
          <w:rtl/>
        </w:rPr>
        <w:t>בחודשים אדר ועד אלול נאספים לומדים רבים בישיבה במסגרת ״ירחי כלה" (אלו היו חודשיים בהם נאספו לומדים רבים שהמהלך השנה עבדו לפרנסתם אך בחודשים אלו הגיעו לישיבה והשקיע</w:t>
      </w:r>
      <w:r>
        <w:rPr>
          <w:rFonts w:hint="eastAsia"/>
          <w:rtl/>
        </w:rPr>
        <w:t>ו</w:t>
      </w:r>
      <w:r>
        <w:rPr>
          <w:rFonts w:hint="cs"/>
          <w:rtl/>
        </w:rPr>
        <w:t xml:space="preserve"> את כל כוחם בלימוד התורה כך מלאו אותם לכל מחצית השנה הבאה).</w:t>
      </w:r>
    </w:p>
    <w:p w:rsidR="004F31AE" w:rsidRDefault="004F31AE" w:rsidP="004F31AE">
      <w:pPr>
        <w:rPr>
          <w:rtl/>
        </w:rPr>
      </w:pPr>
      <w:r>
        <w:rPr>
          <w:rFonts w:hint="cs"/>
          <w:rtl/>
        </w:rPr>
        <w:t xml:space="preserve">בראשם עמדו ראשי הגולה שדאגו לתשלומי מיסים, למינוי דינים ולמנהיגים רוחניים חשובים היו ראשי ישיבות שנקראו "הגאונים" </w:t>
      </w:r>
      <w:r w:rsidR="00C9583D">
        <w:rPr>
          <w:rFonts w:hint="cs"/>
          <w:rtl/>
        </w:rPr>
        <w:t xml:space="preserve">מכל ארצות הגולה פנו רבני ישראל בשאלה לאוני בבל. תלמידים רבים מארצות הגולה עברו לבבל. ללמוד מתורת הגאונים. המצב הרוחני הטוב בבבל הזכיר את </w:t>
      </w:r>
      <w:proofErr w:type="spellStart"/>
      <w:r w:rsidR="00C9583D">
        <w:rPr>
          <w:rFonts w:hint="cs"/>
          <w:rtl/>
        </w:rPr>
        <w:t>תקו</w:t>
      </w:r>
      <w:proofErr w:type="spellEnd"/>
      <w:r w:rsidR="00C9583D">
        <w:rPr>
          <w:rFonts w:hint="cs"/>
          <w:rtl/>
        </w:rPr>
        <w:t xml:space="preserve">' האמוראים המפוארת שבה כתבו וחתמו את התלמוד הבבלי </w:t>
      </w:r>
    </w:p>
    <w:p w:rsidR="00C9583D" w:rsidRDefault="00C9583D" w:rsidP="00C9583D">
      <w:pPr>
        <w:jc w:val="center"/>
        <w:rPr>
          <w:b/>
          <w:bCs/>
          <w:rtl/>
        </w:rPr>
      </w:pPr>
      <w:r w:rsidRPr="00C9583D">
        <w:rPr>
          <w:rFonts w:hint="cs"/>
          <w:b/>
          <w:bCs/>
          <w:rtl/>
        </w:rPr>
        <w:t>נושאי הלימוד בישיבה בבבל</w:t>
      </w:r>
    </w:p>
    <w:p w:rsidR="00C9583D" w:rsidRPr="00C9583D" w:rsidRDefault="00C9583D" w:rsidP="00C9583D">
      <w:pPr>
        <w:pStyle w:val="a7"/>
        <w:numPr>
          <w:ilvl w:val="0"/>
          <w:numId w:val="2"/>
        </w:numPr>
        <w:rPr>
          <w:b/>
          <w:bCs/>
        </w:rPr>
      </w:pPr>
      <w:r>
        <w:rPr>
          <w:rFonts w:hint="cs"/>
          <w:rtl/>
        </w:rPr>
        <w:t>לימוד התלמוד הבבלי, הגאונים הסבירו העמיקו ובהרו עניינים קשים</w:t>
      </w:r>
      <w:r>
        <w:rPr>
          <w:rFonts w:hint="cs"/>
          <w:b/>
          <w:bCs/>
          <w:rtl/>
        </w:rPr>
        <w:t xml:space="preserve"> </w:t>
      </w:r>
      <w:r>
        <w:rPr>
          <w:rFonts w:hint="cs"/>
          <w:rtl/>
        </w:rPr>
        <w:t>והפיצו את לימודי התורה בכל שכבות העם.</w:t>
      </w:r>
    </w:p>
    <w:p w:rsidR="00B90205" w:rsidRPr="00B90205" w:rsidRDefault="00C9583D" w:rsidP="00C9583D">
      <w:pPr>
        <w:pStyle w:val="a7"/>
        <w:numPr>
          <w:ilvl w:val="0"/>
          <w:numId w:val="2"/>
        </w:numPr>
        <w:rPr>
          <w:b/>
          <w:bCs/>
        </w:rPr>
      </w:pPr>
      <w:r>
        <w:rPr>
          <w:rFonts w:hint="cs"/>
          <w:rtl/>
        </w:rPr>
        <w:t xml:space="preserve">לימוד הדקדוק </w:t>
      </w:r>
      <w:r>
        <w:rPr>
          <w:rtl/>
        </w:rPr>
        <w:t>–</w:t>
      </w:r>
      <w:r>
        <w:rPr>
          <w:rFonts w:hint="cs"/>
          <w:rtl/>
        </w:rPr>
        <w:t xml:space="preserve">מציאת כללים לשמות, </w:t>
      </w:r>
      <w:r w:rsidR="00B90205">
        <w:rPr>
          <w:rFonts w:hint="cs"/>
          <w:rtl/>
        </w:rPr>
        <w:t>ופעיל</w:t>
      </w:r>
      <w:r w:rsidR="00B90205">
        <w:rPr>
          <w:rFonts w:hint="eastAsia"/>
          <w:rtl/>
        </w:rPr>
        <w:t>ם</w:t>
      </w:r>
      <w:r w:rsidR="00B90205">
        <w:rPr>
          <w:rFonts w:hint="cs"/>
          <w:rtl/>
        </w:rPr>
        <w:t xml:space="preserve"> וקביעת יוצא מין הכלל, לימוד זה חשוב להבנת מילים קשות בתורה שמשמעותם משתנה עם שינוי השורש. בין הדקדקנים הגדולים בתקו' הזו היה "רבי סעדיה גאון" ביטוי ללימוד זה מטבעים בפרוש רשי ובפרוש "האי בן עזרא".</w:t>
      </w:r>
    </w:p>
    <w:p w:rsidR="00D76888" w:rsidRPr="00CE4E87" w:rsidRDefault="00B90205" w:rsidP="00CE4E87">
      <w:pPr>
        <w:pStyle w:val="a7"/>
        <w:numPr>
          <w:ilvl w:val="0"/>
          <w:numId w:val="2"/>
        </w:numPr>
        <w:rPr>
          <w:b/>
          <w:bCs/>
        </w:rPr>
      </w:pPr>
      <w:r>
        <w:rPr>
          <w:rFonts w:hint="cs"/>
          <w:rtl/>
        </w:rPr>
        <w:t xml:space="preserve">מחשבה והשקפה -  בתקו' הגאונים התפשטה כת- סוטה- הקראים שהחדירה בלבול השקפתי שיגר בבבל כנגד כת זו  כתבו הגאונים ספרי </w:t>
      </w:r>
      <w:r>
        <w:rPr>
          <w:rtl/>
        </w:rPr>
        <w:t>–</w:t>
      </w:r>
      <w:r>
        <w:rPr>
          <w:rFonts w:hint="cs"/>
          <w:rtl/>
        </w:rPr>
        <w:t>מחשבה והשקפה יהודית לדוג': "רבי סעדיה גאון" כתב את "ספרי המבחן", "אמונה ודעות"</w:t>
      </w:r>
      <w:r w:rsidR="00D76888">
        <w:rPr>
          <w:rFonts w:hint="cs"/>
          <w:b/>
          <w:bCs/>
          <w:rtl/>
        </w:rPr>
        <w:t xml:space="preserve"> </w:t>
      </w:r>
      <w:r w:rsidR="00D76888">
        <w:rPr>
          <w:rFonts w:hint="cs"/>
          <w:rtl/>
        </w:rPr>
        <w:t>ו"רבי שרירה גאון"</w:t>
      </w:r>
      <w:r w:rsidR="00D76888">
        <w:rPr>
          <w:rFonts w:hint="cs"/>
          <w:b/>
          <w:bCs/>
          <w:rtl/>
        </w:rPr>
        <w:t xml:space="preserve"> </w:t>
      </w:r>
      <w:r w:rsidR="00D76888">
        <w:rPr>
          <w:rFonts w:hint="cs"/>
          <w:rtl/>
        </w:rPr>
        <w:t xml:space="preserve">שלח איגרת חיזוק ליהודי </w:t>
      </w:r>
      <w:proofErr w:type="spellStart"/>
      <w:r w:rsidR="00D76888">
        <w:rPr>
          <w:rFonts w:hint="cs"/>
          <w:rtl/>
        </w:rPr>
        <w:t>קרואן</w:t>
      </w:r>
      <w:proofErr w:type="spellEnd"/>
      <w:r w:rsidR="00D76888">
        <w:rPr>
          <w:rFonts w:hint="cs"/>
          <w:b/>
          <w:bCs/>
          <w:rtl/>
        </w:rPr>
        <w:t>.</w:t>
      </w:r>
    </w:p>
    <w:sectPr w:rsidR="00D76888" w:rsidRPr="00CE4E87" w:rsidSect="00A0158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C0" w:rsidRDefault="006B1EC0" w:rsidP="000E2B6F">
      <w:pPr>
        <w:spacing w:after="0" w:line="240" w:lineRule="auto"/>
      </w:pPr>
      <w:r>
        <w:separator/>
      </w:r>
    </w:p>
  </w:endnote>
  <w:endnote w:type="continuationSeparator" w:id="0">
    <w:p w:rsidR="006B1EC0" w:rsidRDefault="006B1EC0" w:rsidP="000E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C0" w:rsidRDefault="006B1EC0" w:rsidP="000E2B6F">
      <w:pPr>
        <w:spacing w:after="0" w:line="240" w:lineRule="auto"/>
      </w:pPr>
      <w:r>
        <w:separator/>
      </w:r>
    </w:p>
  </w:footnote>
  <w:footnote w:type="continuationSeparator" w:id="0">
    <w:p w:rsidR="006B1EC0" w:rsidRDefault="006B1EC0" w:rsidP="000E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6F" w:rsidRDefault="000E2B6F">
    <w:pPr>
      <w:pStyle w:val="a3"/>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E0DBD"/>
    <w:multiLevelType w:val="hybridMultilevel"/>
    <w:tmpl w:val="5712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A24EE"/>
    <w:multiLevelType w:val="hybridMultilevel"/>
    <w:tmpl w:val="E0C6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6F"/>
    <w:rsid w:val="000C6C61"/>
    <w:rsid w:val="000E2B6F"/>
    <w:rsid w:val="000E7238"/>
    <w:rsid w:val="00257D7B"/>
    <w:rsid w:val="004F31AE"/>
    <w:rsid w:val="006B1EC0"/>
    <w:rsid w:val="006F4E44"/>
    <w:rsid w:val="008301F2"/>
    <w:rsid w:val="009D7D43"/>
    <w:rsid w:val="00A01589"/>
    <w:rsid w:val="00B90205"/>
    <w:rsid w:val="00C9583D"/>
    <w:rsid w:val="00CE4E87"/>
    <w:rsid w:val="00D76888"/>
    <w:rsid w:val="00F97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279E1-4B13-4592-98ED-A1001B9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9788F"/>
    <w:pPr>
      <w:keepNext/>
      <w:keepLines/>
      <w:spacing w:before="240" w:after="240"/>
      <w:jc w:val="center"/>
      <w:outlineLvl w:val="0"/>
    </w:pPr>
    <w:rPr>
      <w:rFonts w:asciiTheme="majorHAnsi" w:eastAsiaTheme="majorEastAsia" w:hAnsiTheme="majorHAnsi" w:cstheme="majorBidi"/>
      <w:bCs/>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9788F"/>
    <w:rPr>
      <w:rFonts w:asciiTheme="majorHAnsi" w:eastAsiaTheme="majorEastAsia" w:hAnsiTheme="majorHAnsi" w:cstheme="majorBidi"/>
      <w:bCs/>
      <w:color w:val="2E74B5" w:themeColor="accent1" w:themeShade="BF"/>
      <w:sz w:val="32"/>
      <w:szCs w:val="32"/>
    </w:rPr>
  </w:style>
  <w:style w:type="paragraph" w:styleId="a3">
    <w:name w:val="header"/>
    <w:basedOn w:val="a"/>
    <w:link w:val="a4"/>
    <w:uiPriority w:val="99"/>
    <w:unhideWhenUsed/>
    <w:rsid w:val="000E2B6F"/>
    <w:pPr>
      <w:tabs>
        <w:tab w:val="center" w:pos="4153"/>
        <w:tab w:val="right" w:pos="8306"/>
      </w:tabs>
      <w:spacing w:after="0" w:line="240" w:lineRule="auto"/>
    </w:pPr>
  </w:style>
  <w:style w:type="character" w:customStyle="1" w:styleId="a4">
    <w:name w:val="כותרת עליונה תו"/>
    <w:basedOn w:val="a0"/>
    <w:link w:val="a3"/>
    <w:uiPriority w:val="99"/>
    <w:rsid w:val="000E2B6F"/>
  </w:style>
  <w:style w:type="paragraph" w:styleId="a5">
    <w:name w:val="footer"/>
    <w:basedOn w:val="a"/>
    <w:link w:val="a6"/>
    <w:uiPriority w:val="99"/>
    <w:unhideWhenUsed/>
    <w:rsid w:val="000E2B6F"/>
    <w:pPr>
      <w:tabs>
        <w:tab w:val="center" w:pos="4153"/>
        <w:tab w:val="right" w:pos="8306"/>
      </w:tabs>
      <w:spacing w:after="0" w:line="240" w:lineRule="auto"/>
    </w:pPr>
  </w:style>
  <w:style w:type="character" w:customStyle="1" w:styleId="a6">
    <w:name w:val="כותרת תחתונה תו"/>
    <w:basedOn w:val="a0"/>
    <w:link w:val="a5"/>
    <w:uiPriority w:val="99"/>
    <w:rsid w:val="000E2B6F"/>
  </w:style>
  <w:style w:type="paragraph" w:styleId="a7">
    <w:name w:val="List Paragraph"/>
    <w:basedOn w:val="a"/>
    <w:uiPriority w:val="34"/>
    <w:qFormat/>
    <w:rsid w:val="009D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1435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בלהה דבוש</dc:creator>
  <cp:keywords/>
  <dc:description/>
  <cp:lastModifiedBy>אלונה בלהה דבוש</cp:lastModifiedBy>
  <cp:revision>2</cp:revision>
  <dcterms:created xsi:type="dcterms:W3CDTF">2020-04-29T14:37:00Z</dcterms:created>
  <dcterms:modified xsi:type="dcterms:W3CDTF">2020-04-29T14:37:00Z</dcterms:modified>
</cp:coreProperties>
</file>